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C87173" w:rsidTr="001A2770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C87173" w:rsidRDefault="00C87173" w:rsidP="001A2770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C87173" w:rsidRDefault="00C87173" w:rsidP="001A2770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C87173" w:rsidRDefault="00C87173" w:rsidP="001A2770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C87173" w:rsidRDefault="00C87173" w:rsidP="001A2770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C87173" w:rsidTr="001A2770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C87173" w:rsidRDefault="00C87173" w:rsidP="001A2770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№9</w:t>
                  </w:r>
                </w:p>
                <w:p w:rsidR="00C87173" w:rsidRDefault="00C87173" w:rsidP="001A2770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</w:t>
                  </w: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 июня</w:t>
                  </w:r>
                </w:p>
                <w:p w:rsidR="00C87173" w:rsidRDefault="00C87173" w:rsidP="001A2770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2018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87173" w:rsidRDefault="00C87173" w:rsidP="001A2770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87173">
        <w:rPr>
          <w:rFonts w:ascii="Times New Roman" w:hAnsi="Times New Roman" w:cs="Times New Roman"/>
          <w:b/>
          <w:smallCaps/>
          <w:sz w:val="24"/>
          <w:szCs w:val="24"/>
        </w:rPr>
        <w:t>АДМИНИСТРАЦИЯ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73">
        <w:rPr>
          <w:rFonts w:ascii="Times New Roman" w:hAnsi="Times New Roman" w:cs="Times New Roman"/>
          <w:b/>
          <w:smallCaps/>
          <w:sz w:val="24"/>
          <w:szCs w:val="24"/>
        </w:rPr>
        <w:t>СОЛОНЕЦКОГО СЕЛЬСКОГО ПОСЕЛЕНИЯ ВОРОБЬЕВСКОГО МУНИЦИПАЛЬНОГО РАЙОНА ВОРОНЕЖСКОЙ ОБЛАСТИ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C87173" w:rsidRPr="00C87173" w:rsidRDefault="00C87173" w:rsidP="00C871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173">
        <w:rPr>
          <w:rFonts w:ascii="Times New Roman" w:hAnsi="Times New Roman" w:cs="Times New Roman"/>
          <w:sz w:val="24"/>
          <w:szCs w:val="24"/>
          <w:u w:val="single"/>
        </w:rPr>
        <w:t xml:space="preserve">от  13 июня 2018 г. № 33                    </w:t>
      </w:r>
    </w:p>
    <w:p w:rsidR="00C87173" w:rsidRPr="00C87173" w:rsidRDefault="00C87173" w:rsidP="00C87173">
      <w:pPr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 </w:t>
      </w:r>
      <w:r w:rsidRPr="00C87173">
        <w:rPr>
          <w:rFonts w:ascii="Times New Roman" w:hAnsi="Times New Roman" w:cs="Times New Roman"/>
          <w:sz w:val="24"/>
          <w:szCs w:val="24"/>
        </w:rPr>
        <w:tab/>
        <w:t xml:space="preserve">                  с. Солонцы</w:t>
      </w:r>
    </w:p>
    <w:p w:rsidR="00C87173" w:rsidRPr="00C87173" w:rsidRDefault="00C87173" w:rsidP="00C87173">
      <w:pPr>
        <w:pStyle w:val="ConsPlusNonformat"/>
        <w:widowControl/>
        <w:tabs>
          <w:tab w:val="left" w:pos="4731"/>
        </w:tabs>
        <w:ind w:right="49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t>О признании утратившими силу постановления администрации Солонецкого сельского поселения Воробьевского муниципального района Воронежской области от 27.10.2016 г. № 187</w:t>
      </w:r>
    </w:p>
    <w:p w:rsidR="00C87173" w:rsidRPr="00C87173" w:rsidRDefault="00C87173" w:rsidP="00C8717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 правовых актов, администрация Солонецкого сельского поселения Воробьевского муниципального района Воронежской области</w:t>
      </w:r>
      <w:r w:rsidRPr="00C8717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постановляет</w:t>
      </w:r>
      <w:r w:rsidRPr="00C87173">
        <w:rPr>
          <w:rFonts w:ascii="Times New Roman" w:hAnsi="Times New Roman" w:cs="Times New Roman"/>
          <w:sz w:val="24"/>
          <w:szCs w:val="24"/>
        </w:rPr>
        <w:t>:</w:t>
      </w:r>
    </w:p>
    <w:p w:rsidR="00C87173" w:rsidRPr="00C87173" w:rsidRDefault="00C87173" w:rsidP="00C87173">
      <w:pPr>
        <w:pStyle w:val="ConsPlu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64135</wp:posOffset>
                </wp:positionV>
                <wp:extent cx="466725" cy="1352550"/>
                <wp:effectExtent l="0" t="0" r="952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73" w:rsidRDefault="00C87173" w:rsidP="00C8717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63.25pt;margin-top:5.05pt;width:36.7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" stroked="f">
                <v:textbox style="layout-flow:vertical;mso-layout-flow-alt:bottom-to-top">
                  <w:txbxContent>
                    <w:p w:rsidR="00C87173" w:rsidRDefault="00C87173" w:rsidP="00C8717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64135</wp:posOffset>
                </wp:positionV>
                <wp:extent cx="676275" cy="2476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173" w:rsidRDefault="00C87173" w:rsidP="00C8717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65.5pt;margin-top:5.05pt;width:5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" filled="f" stroked="f">
                <v:textbox>
                  <w:txbxContent>
                    <w:p w:rsidR="00C87173" w:rsidRDefault="00C87173" w:rsidP="00C8717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7173">
        <w:rPr>
          <w:rFonts w:ascii="Times New Roman" w:hAnsi="Times New Roman" w:cs="Times New Roman"/>
          <w:sz w:val="24"/>
          <w:szCs w:val="24"/>
        </w:rPr>
        <w:t xml:space="preserve"> Признать утратившим силу постановление администрации Солонецкого сельского поселения Воробьевского муниципального района Воронежской области от </w:t>
      </w:r>
      <w:r w:rsidRPr="00C87173">
        <w:rPr>
          <w:rFonts w:ascii="Times New Roman" w:hAnsi="Times New Roman" w:cs="Times New Roman"/>
          <w:b/>
          <w:sz w:val="24"/>
          <w:szCs w:val="24"/>
        </w:rPr>
        <w:t>27.10.2016 г. № 187</w:t>
      </w:r>
      <w:r w:rsidRPr="00C87173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проведению проверок при осуществлении муниципального земельного контроля на территории Солонецкого сельского поселения Воробьевского муниципального района Воронежской области»;</w:t>
      </w:r>
    </w:p>
    <w:p w:rsidR="00C87173" w:rsidRPr="00C87173" w:rsidRDefault="00C87173" w:rsidP="00C87173">
      <w:pPr>
        <w:pStyle w:val="a3"/>
        <w:jc w:val="both"/>
        <w:rPr>
          <w:sz w:val="24"/>
          <w:szCs w:val="24"/>
        </w:rPr>
      </w:pPr>
      <w:r w:rsidRPr="00C87173">
        <w:rPr>
          <w:sz w:val="24"/>
          <w:szCs w:val="24"/>
        </w:rPr>
        <w:t xml:space="preserve">- постановление администрации Солонецкого сельского поселения Воробьевского муниципального района Воронежской области от </w:t>
      </w:r>
      <w:r w:rsidRPr="00C87173">
        <w:rPr>
          <w:b/>
          <w:sz w:val="24"/>
          <w:szCs w:val="24"/>
        </w:rPr>
        <w:t>14.12.2016 г. № 227</w:t>
      </w:r>
      <w:r w:rsidRPr="00C87173">
        <w:rPr>
          <w:sz w:val="24"/>
          <w:szCs w:val="24"/>
        </w:rPr>
        <w:t xml:space="preserve">  «О внесении изменений в постановление администрации №187  от 27.10.2016 г. «Об утверждении административного регламента по проведению проверок при осуществлении муниципального земельного контроля на территории Солонецкого сельского поселения Воробьевского муниципального района Воронежской области».</w:t>
      </w:r>
    </w:p>
    <w:p w:rsidR="00C87173" w:rsidRPr="00C87173" w:rsidRDefault="00C87173" w:rsidP="00C87173">
      <w:pPr>
        <w:pStyle w:val="ConsPlusNonformat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Pr="00C87173">
        <w:rPr>
          <w:rFonts w:ascii="Times New Roman" w:hAnsi="Times New Roman" w:cs="Times New Roman"/>
          <w:sz w:val="24"/>
          <w:szCs w:val="24"/>
        </w:rPr>
        <w:tab/>
      </w:r>
    </w:p>
    <w:p w:rsidR="00C87173" w:rsidRPr="00C87173" w:rsidRDefault="00C87173" w:rsidP="00C87173">
      <w:pPr>
        <w:ind w:right="246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Глава Солонецкого</w:t>
      </w:r>
    </w:p>
    <w:p w:rsidR="00C87173" w:rsidRPr="00C87173" w:rsidRDefault="00C87173" w:rsidP="00C87173">
      <w:pPr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Г.В. Саломатина</w:t>
      </w:r>
    </w:p>
    <w:p w:rsid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87173">
        <w:rPr>
          <w:rFonts w:ascii="Times New Roman" w:hAnsi="Times New Roman" w:cs="Times New Roman"/>
          <w:b/>
          <w:bCs/>
          <w:smallCaps/>
          <w:sz w:val="24"/>
          <w:szCs w:val="24"/>
        </w:rPr>
        <w:lastRenderedPageBreak/>
        <w:t xml:space="preserve">АДМИНИСТРАЦИЯ 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8717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СОЛОНЕЦКОГО СЕЛЬСКОГО ПОСЕЛЕНИЯ 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87173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ВОРОБЬЕВСКОГО МУНИЦИПАЛЬНОГО РАЙОНА 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C87173">
        <w:rPr>
          <w:rFonts w:ascii="Times New Roman" w:hAnsi="Times New Roman" w:cs="Times New Roman"/>
          <w:b/>
          <w:bCs/>
          <w:smallCaps/>
          <w:sz w:val="24"/>
          <w:szCs w:val="24"/>
        </w:rPr>
        <w:t>ВОРОНЕЖСКОЙ ОБЛАСТИ</w:t>
      </w:r>
    </w:p>
    <w:p w:rsidR="00C87173" w:rsidRPr="00C87173" w:rsidRDefault="00C87173" w:rsidP="00C871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7173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:rsidR="00C87173" w:rsidRPr="00C87173" w:rsidRDefault="00C87173" w:rsidP="00C871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87173" w:rsidRPr="00C87173" w:rsidRDefault="00C87173" w:rsidP="00C871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173">
        <w:rPr>
          <w:rFonts w:ascii="Times New Roman" w:hAnsi="Times New Roman" w:cs="Times New Roman"/>
          <w:sz w:val="24"/>
          <w:szCs w:val="24"/>
          <w:u w:val="single"/>
        </w:rPr>
        <w:t xml:space="preserve">от  19 июня 2018 г.  № 35   </w:t>
      </w:r>
    </w:p>
    <w:p w:rsidR="00C87173" w:rsidRPr="00C87173" w:rsidRDefault="00C87173" w:rsidP="00C87173">
      <w:pPr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ab/>
        <w:t xml:space="preserve">     с. Солонцы</w:t>
      </w:r>
    </w:p>
    <w:tbl>
      <w:tblPr>
        <w:tblW w:w="4618" w:type="pct"/>
        <w:tblInd w:w="-106" w:type="dxa"/>
        <w:tblLayout w:type="fixed"/>
        <w:tblLook w:val="01E0" w:firstRow="1" w:lastRow="1" w:firstColumn="1" w:lastColumn="1" w:noHBand="0" w:noVBand="0"/>
      </w:tblPr>
      <w:tblGrid>
        <w:gridCol w:w="4466"/>
        <w:gridCol w:w="4372"/>
      </w:tblGrid>
      <w:tr w:rsidR="00C87173" w:rsidRPr="00C87173" w:rsidTr="001A2770">
        <w:tc>
          <w:tcPr>
            <w:tcW w:w="4467" w:type="dxa"/>
          </w:tcPr>
          <w:p w:rsidR="00C87173" w:rsidRPr="00C87173" w:rsidRDefault="00C87173" w:rsidP="001A277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73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ос</w:t>
            </w:r>
            <w:r w:rsidRPr="00C8717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7173">
              <w:rPr>
                <w:rFonts w:ascii="Times New Roman" w:hAnsi="Times New Roman" w:cs="Times New Roman"/>
                <w:sz w:val="24"/>
                <w:szCs w:val="24"/>
              </w:rPr>
              <w:t>ществления ведомственного контроля в сфере закупок для обеспечения нужд Солонецкого сельского поселения Воробье</w:t>
            </w:r>
            <w:r w:rsidRPr="00C8717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7173">
              <w:rPr>
                <w:rFonts w:ascii="Times New Roman" w:hAnsi="Times New Roman" w:cs="Times New Roman"/>
                <w:sz w:val="24"/>
                <w:szCs w:val="24"/>
              </w:rPr>
              <w:t xml:space="preserve">ского муниципального района </w:t>
            </w:r>
          </w:p>
        </w:tc>
        <w:tc>
          <w:tcPr>
            <w:tcW w:w="4372" w:type="dxa"/>
          </w:tcPr>
          <w:p w:rsidR="00C87173" w:rsidRPr="00C87173" w:rsidRDefault="00C87173" w:rsidP="001A2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73" w:rsidRPr="00C87173" w:rsidRDefault="00C87173" w:rsidP="00C87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соответствии со статьей 100 Федерального закона от 05.04.2013 N 44-ФЗ «О контрактной системе в сфере закупок товаров, работ, услуг для обеспечения государственных и муниципальных нужд» администрация  Сол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 xml:space="preserve">нецкого сельского поселения </w:t>
      </w:r>
      <w:r w:rsidRPr="00C87173">
        <w:rPr>
          <w:rFonts w:ascii="Times New Roman" w:hAnsi="Times New Roman" w:cs="Times New Roman"/>
          <w:b/>
          <w:sz w:val="24"/>
          <w:szCs w:val="24"/>
        </w:rPr>
        <w:t xml:space="preserve">п о с т а н о в л я е т </w:t>
      </w:r>
      <w:r w:rsidRPr="00C87173">
        <w:rPr>
          <w:rFonts w:ascii="Times New Roman" w:hAnsi="Times New Roman" w:cs="Times New Roman"/>
          <w:sz w:val="24"/>
          <w:szCs w:val="24"/>
        </w:rPr>
        <w:t>:</w:t>
      </w:r>
    </w:p>
    <w:p w:rsidR="00C87173" w:rsidRPr="00C87173" w:rsidRDefault="00C87173" w:rsidP="00C871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 Утвердить прилагаемый Порядок осуществления ведомственного ко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троля в сфере закупок для обеспечения нужд Солонецкого сельского посел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ния Воробьевского муниципального района.</w:t>
      </w:r>
    </w:p>
    <w:p w:rsidR="00C87173" w:rsidRPr="00C87173" w:rsidRDefault="00C87173" w:rsidP="00C871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C8717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бой.</w:t>
      </w:r>
    </w:p>
    <w:p w:rsidR="00C87173" w:rsidRPr="00C87173" w:rsidRDefault="00C87173" w:rsidP="00C87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Глава Солонецкого </w:t>
      </w:r>
    </w:p>
    <w:p w:rsidR="00C87173" w:rsidRPr="00C87173" w:rsidRDefault="00C87173" w:rsidP="00C871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Г.В.Саломатина</w:t>
      </w: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rPr>
          <w:rFonts w:ascii="Times New Roman" w:hAnsi="Times New Roman" w:cs="Times New Roman"/>
          <w:sz w:val="24"/>
          <w:szCs w:val="24"/>
        </w:rPr>
      </w:pPr>
    </w:p>
    <w:p w:rsidR="00C87173" w:rsidRPr="00C87173" w:rsidRDefault="00C87173" w:rsidP="00C8717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C87173" w:rsidRPr="00C87173" w:rsidSect="006A5FCC">
          <w:pgSz w:w="11905" w:h="16838"/>
          <w:pgMar w:top="1134" w:right="567" w:bottom="1134" w:left="1985" w:header="0" w:footer="0" w:gutter="0"/>
          <w:cols w:space="720"/>
        </w:sectPr>
      </w:pPr>
    </w:p>
    <w:p w:rsidR="00C87173" w:rsidRPr="00C87173" w:rsidRDefault="00C87173" w:rsidP="00C87173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87173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C87173" w:rsidRPr="00C87173" w:rsidRDefault="00C87173" w:rsidP="00C87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C87173" w:rsidRPr="00C87173" w:rsidRDefault="00C87173" w:rsidP="00C87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администрации Солонецкого</w:t>
      </w:r>
    </w:p>
    <w:p w:rsidR="00C87173" w:rsidRPr="00C87173" w:rsidRDefault="00C87173" w:rsidP="00C87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7173" w:rsidRPr="00C87173" w:rsidRDefault="00C87173" w:rsidP="00C871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от 19.06.2018 г. № 35</w:t>
      </w:r>
    </w:p>
    <w:p w:rsidR="00C87173" w:rsidRPr="00C87173" w:rsidRDefault="00C87173" w:rsidP="00C87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C87173">
        <w:rPr>
          <w:rFonts w:ascii="Times New Roman" w:hAnsi="Times New Roman" w:cs="Times New Roman"/>
          <w:sz w:val="24"/>
          <w:szCs w:val="24"/>
        </w:rPr>
        <w:t>Порядок</w:t>
      </w:r>
    </w:p>
    <w:p w:rsidR="00C87173" w:rsidRPr="00C87173" w:rsidRDefault="00C87173" w:rsidP="00C87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осуществления ведомственного контроля в сфере закупок для</w:t>
      </w:r>
    </w:p>
    <w:p w:rsidR="00C87173" w:rsidRPr="00C87173" w:rsidRDefault="00C87173" w:rsidP="00C87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обеспечения нужд Солонецкого сельского поселения Воробьевского м</w:t>
      </w:r>
      <w:r w:rsidRPr="00C87173">
        <w:rPr>
          <w:rFonts w:ascii="Times New Roman" w:hAnsi="Times New Roman" w:cs="Times New Roman"/>
          <w:sz w:val="24"/>
          <w:szCs w:val="24"/>
        </w:rPr>
        <w:t>у</w:t>
      </w:r>
      <w:r w:rsidRPr="00C87173">
        <w:rPr>
          <w:rFonts w:ascii="Times New Roman" w:hAnsi="Times New Roman" w:cs="Times New Roman"/>
          <w:sz w:val="24"/>
          <w:szCs w:val="24"/>
        </w:rPr>
        <w:t>ниципального района</w:t>
      </w:r>
    </w:p>
    <w:p w:rsidR="00C87173" w:rsidRPr="00C87173" w:rsidRDefault="00C87173" w:rsidP="00C871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1.1. Настоящий Порядок устанавливает правила осуществления админ</w:t>
      </w:r>
      <w:r w:rsidRPr="00C87173">
        <w:rPr>
          <w:rFonts w:ascii="Times New Roman" w:hAnsi="Times New Roman" w:cs="Times New Roman"/>
          <w:sz w:val="24"/>
          <w:szCs w:val="24"/>
        </w:rPr>
        <w:t>и</w:t>
      </w:r>
      <w:r w:rsidRPr="00C87173">
        <w:rPr>
          <w:rFonts w:ascii="Times New Roman" w:hAnsi="Times New Roman" w:cs="Times New Roman"/>
          <w:sz w:val="24"/>
          <w:szCs w:val="24"/>
        </w:rPr>
        <w:t>страцией Солонецкого сельского поселения Воробьевского муниципального района (далее - орган ведомственного контроля) ведомственного контроля в сфере закупок товаров, работ, услуг для обеспечения нужд Солонецкого сельского поселения Воробьевского муниципального района (далее - ведо</w:t>
      </w:r>
      <w:r w:rsidRPr="00C87173">
        <w:rPr>
          <w:rFonts w:ascii="Times New Roman" w:hAnsi="Times New Roman" w:cs="Times New Roman"/>
          <w:sz w:val="24"/>
          <w:szCs w:val="24"/>
        </w:rPr>
        <w:t>м</w:t>
      </w:r>
      <w:r w:rsidRPr="00C87173">
        <w:rPr>
          <w:rFonts w:ascii="Times New Roman" w:hAnsi="Times New Roman" w:cs="Times New Roman"/>
          <w:sz w:val="24"/>
          <w:szCs w:val="24"/>
        </w:rPr>
        <w:t>ственный контроль) за соблюдением законодательства и иных нормативных правовых актов Российской Федерации о контрактной системе в сфере зак</w:t>
      </w:r>
      <w:r w:rsidRPr="00C87173">
        <w:rPr>
          <w:rFonts w:ascii="Times New Roman" w:hAnsi="Times New Roman" w:cs="Times New Roman"/>
          <w:sz w:val="24"/>
          <w:szCs w:val="24"/>
        </w:rPr>
        <w:t>у</w:t>
      </w:r>
      <w:r w:rsidRPr="00C87173">
        <w:rPr>
          <w:rFonts w:ascii="Times New Roman" w:hAnsi="Times New Roman" w:cs="Times New Roman"/>
          <w:sz w:val="24"/>
          <w:szCs w:val="24"/>
        </w:rPr>
        <w:t>пок товаров, работ, услуг для обеспечения государственных и муниципал</w:t>
      </w:r>
      <w:r w:rsidRPr="00C87173">
        <w:rPr>
          <w:rFonts w:ascii="Times New Roman" w:hAnsi="Times New Roman" w:cs="Times New Roman"/>
          <w:sz w:val="24"/>
          <w:szCs w:val="24"/>
        </w:rPr>
        <w:t>ь</w:t>
      </w:r>
      <w:r w:rsidRPr="00C87173">
        <w:rPr>
          <w:rFonts w:ascii="Times New Roman" w:hAnsi="Times New Roman" w:cs="Times New Roman"/>
          <w:sz w:val="24"/>
          <w:szCs w:val="24"/>
        </w:rPr>
        <w:t>ных нужд (далее - законодательство о контрактной системе в сфере закупок) в отношении подведомственных заказчиков (далее - заказчик).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1.2. Предметом ведомственного контроля является соблюдение закон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дательства о контрактной системе в сфере закупок подведомственными орг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нам ведомственного контроля заказчиками, в том числе их контрактными службами, контрактными управляющими, комиссиями по осуществлению закупок.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1.3. При осуществлении ведомственного контроля органы ведомственн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контроля проводят проверку соблюдения законодательства о контрактной системе в сфере закупок, в том числе: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соблюдения ограничений и запретов, установленных законодател</w:t>
      </w:r>
      <w:r w:rsidRPr="00C87173">
        <w:rPr>
          <w:rFonts w:ascii="Times New Roman" w:hAnsi="Times New Roman" w:cs="Times New Roman"/>
          <w:sz w:val="24"/>
          <w:szCs w:val="24"/>
        </w:rPr>
        <w:t>ь</w:t>
      </w:r>
      <w:r w:rsidRPr="00C87173">
        <w:rPr>
          <w:rFonts w:ascii="Times New Roman" w:hAnsi="Times New Roman" w:cs="Times New Roman"/>
          <w:sz w:val="24"/>
          <w:szCs w:val="24"/>
        </w:rPr>
        <w:t>ством о контрактной системе в сфере закупок;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C87173">
        <w:rPr>
          <w:rFonts w:ascii="Times New Roman" w:hAnsi="Times New Roman" w:cs="Times New Roman"/>
          <w:sz w:val="24"/>
          <w:szCs w:val="24"/>
        </w:rPr>
        <w:t>б) соблюдения требований к обоснованию закупок и обоснованности з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купок;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в) соблюдения требований о нормировании в сфере закупок;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</w:t>
      </w:r>
      <w:r w:rsidRPr="00C87173">
        <w:rPr>
          <w:rFonts w:ascii="Times New Roman" w:hAnsi="Times New Roman" w:cs="Times New Roman"/>
          <w:sz w:val="24"/>
          <w:szCs w:val="24"/>
        </w:rPr>
        <w:t>и</w:t>
      </w:r>
      <w:r w:rsidRPr="00C87173">
        <w:rPr>
          <w:rFonts w:ascii="Times New Roman" w:hAnsi="Times New Roman" w:cs="Times New Roman"/>
          <w:sz w:val="24"/>
          <w:szCs w:val="24"/>
        </w:rPr>
        <w:t>ком (подрядчиком, исполнителем);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3"/>
      <w:bookmarkEnd w:id="3"/>
      <w:r w:rsidRPr="00C87173">
        <w:rPr>
          <w:rFonts w:ascii="Times New Roman" w:hAnsi="Times New Roman" w:cs="Times New Roman"/>
          <w:sz w:val="24"/>
          <w:szCs w:val="24"/>
        </w:rPr>
        <w:t>д) соответствия информации об объеме финансового обеспечения, вкл</w:t>
      </w:r>
      <w:r w:rsidRPr="00C87173">
        <w:rPr>
          <w:rFonts w:ascii="Times New Roman" w:hAnsi="Times New Roman" w:cs="Times New Roman"/>
          <w:sz w:val="24"/>
          <w:szCs w:val="24"/>
        </w:rPr>
        <w:t>ю</w:t>
      </w:r>
      <w:r w:rsidRPr="00C87173">
        <w:rPr>
          <w:rFonts w:ascii="Times New Roman" w:hAnsi="Times New Roman" w:cs="Times New Roman"/>
          <w:sz w:val="24"/>
          <w:szCs w:val="24"/>
        </w:rPr>
        <w:t>ченной в планы закупок, информации об объеме финансового обеспечения для осуществления закупок, утвержденном и доведенном до сведения зака</w:t>
      </w:r>
      <w:r w:rsidRPr="00C87173">
        <w:rPr>
          <w:rFonts w:ascii="Times New Roman" w:hAnsi="Times New Roman" w:cs="Times New Roman"/>
          <w:sz w:val="24"/>
          <w:szCs w:val="24"/>
        </w:rPr>
        <w:t>з</w:t>
      </w:r>
      <w:r w:rsidRPr="00C87173">
        <w:rPr>
          <w:rFonts w:ascii="Times New Roman" w:hAnsi="Times New Roman" w:cs="Times New Roman"/>
          <w:sz w:val="24"/>
          <w:szCs w:val="24"/>
        </w:rPr>
        <w:t>чика;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5"/>
      <w:bookmarkEnd w:id="4"/>
      <w:r w:rsidRPr="00C87173">
        <w:rPr>
          <w:rFonts w:ascii="Times New Roman" w:hAnsi="Times New Roman" w:cs="Times New Roman"/>
          <w:sz w:val="24"/>
          <w:szCs w:val="24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держащейся: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планах-графиках, - информации, содержащейся в планах закупок;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лах определения поставщиков (подрядчиков, исполнителей);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реестре контрактов, заключенных заказчиками, - условиям контрактов;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ж) предоставления учреждениям и предприятиям уголовно-исполнительной системы, организациям инвалидов преимущества в отнош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нии предлагаемой ими цены контракта;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и) соблюдения требований по определению поставщика (подрядчика, исполнителя);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</w:t>
      </w:r>
      <w:r w:rsidRPr="00C87173">
        <w:rPr>
          <w:rFonts w:ascii="Times New Roman" w:hAnsi="Times New Roman" w:cs="Times New Roman"/>
          <w:sz w:val="24"/>
          <w:szCs w:val="24"/>
        </w:rPr>
        <w:t>в</w:t>
      </w:r>
      <w:r w:rsidRPr="00C87173">
        <w:rPr>
          <w:rFonts w:ascii="Times New Roman" w:hAnsi="Times New Roman" w:cs="Times New Roman"/>
          <w:sz w:val="24"/>
          <w:szCs w:val="24"/>
        </w:rPr>
        <w:t>щика (подрядчика, исполнителя), а также цены контракта и иных существе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ных условий контракта в случае осуществления закупки у единственного п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 xml:space="preserve">ставщика (подрядчика, исполнителя) для </w:t>
      </w:r>
      <w:r w:rsidRPr="00C87173">
        <w:rPr>
          <w:rFonts w:ascii="Times New Roman" w:hAnsi="Times New Roman" w:cs="Times New Roman"/>
          <w:sz w:val="24"/>
          <w:szCs w:val="24"/>
        </w:rPr>
        <w:lastRenderedPageBreak/>
        <w:t>заключения контракта;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вий контракта;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м) соответствия поставленного товара, выполненной работы (ее резул</w:t>
      </w:r>
      <w:r w:rsidRPr="00C87173">
        <w:rPr>
          <w:rFonts w:ascii="Times New Roman" w:hAnsi="Times New Roman" w:cs="Times New Roman"/>
          <w:sz w:val="24"/>
          <w:szCs w:val="24"/>
        </w:rPr>
        <w:t>ь</w:t>
      </w:r>
      <w:r w:rsidRPr="00C87173">
        <w:rPr>
          <w:rFonts w:ascii="Times New Roman" w:hAnsi="Times New Roman" w:cs="Times New Roman"/>
          <w:sz w:val="24"/>
          <w:szCs w:val="24"/>
        </w:rPr>
        <w:t>тата) или оказанной услуги условиям контракта;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занной услуги;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о) соответствия использования поставленного товара, выполненной р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боты (ее результата) или оказанной услуги целям осуществления закупки.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1.4. Органом ведомственного контроля в сфере закупок для обеспечения нужд Солонецкого сельского поселения Воробьевского муниципального района является администрация   Солонецкого сельского поселения по отн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шению к подведомственным заказчикам. Состав должностных лиц, уполн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моченных на осуществление ведомственного контроля правовым актом а</w:t>
      </w:r>
      <w:r w:rsidRPr="00C87173">
        <w:rPr>
          <w:rFonts w:ascii="Times New Roman" w:hAnsi="Times New Roman" w:cs="Times New Roman"/>
          <w:sz w:val="24"/>
          <w:szCs w:val="24"/>
        </w:rPr>
        <w:t>д</w:t>
      </w:r>
      <w:r w:rsidRPr="00C87173">
        <w:rPr>
          <w:rFonts w:ascii="Times New Roman" w:hAnsi="Times New Roman" w:cs="Times New Roman"/>
          <w:sz w:val="24"/>
          <w:szCs w:val="24"/>
        </w:rPr>
        <w:t>министрации   Солонецкого сельского поселения.</w:t>
      </w:r>
      <w:bookmarkStart w:id="5" w:name="P61"/>
      <w:bookmarkEnd w:id="5"/>
    </w:p>
    <w:p w:rsidR="00C87173" w:rsidRPr="00C87173" w:rsidRDefault="00C87173" w:rsidP="00C871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 Порядок организации и проведения мероприятий</w:t>
      </w:r>
    </w:p>
    <w:p w:rsidR="00C87173" w:rsidRPr="00C87173" w:rsidRDefault="00C87173" w:rsidP="00C871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ведомственного контроля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2.1. Ведомственный контроль осуществляется путем проведения выез</w:t>
      </w:r>
      <w:r w:rsidRPr="00C87173">
        <w:rPr>
          <w:rFonts w:ascii="Times New Roman" w:hAnsi="Times New Roman" w:cs="Times New Roman"/>
          <w:sz w:val="24"/>
          <w:szCs w:val="24"/>
        </w:rPr>
        <w:t>д</w:t>
      </w:r>
      <w:r w:rsidRPr="00C87173">
        <w:rPr>
          <w:rFonts w:ascii="Times New Roman" w:hAnsi="Times New Roman" w:cs="Times New Roman"/>
          <w:sz w:val="24"/>
          <w:szCs w:val="24"/>
        </w:rPr>
        <w:t>ных или документарных мероприятий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Документарные мероприятия ведомственного контроля проводятся по месту нахождения органа ведомственного контроля на основании докуме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тов и информации, представленных заказчиком по запросу органа ведо</w:t>
      </w:r>
      <w:r w:rsidRPr="00C87173">
        <w:rPr>
          <w:rFonts w:ascii="Times New Roman" w:hAnsi="Times New Roman" w:cs="Times New Roman"/>
          <w:sz w:val="24"/>
          <w:szCs w:val="24"/>
        </w:rPr>
        <w:t>м</w:t>
      </w:r>
      <w:r w:rsidRPr="00C87173">
        <w:rPr>
          <w:rFonts w:ascii="Times New Roman" w:hAnsi="Times New Roman" w:cs="Times New Roman"/>
          <w:sz w:val="24"/>
          <w:szCs w:val="24"/>
        </w:rPr>
        <w:t>ственного контроля. Срок представления документов и информации устана</w:t>
      </w:r>
      <w:r w:rsidRPr="00C87173">
        <w:rPr>
          <w:rFonts w:ascii="Times New Roman" w:hAnsi="Times New Roman" w:cs="Times New Roman"/>
          <w:sz w:val="24"/>
          <w:szCs w:val="24"/>
        </w:rPr>
        <w:t>в</w:t>
      </w:r>
      <w:r w:rsidRPr="00C87173">
        <w:rPr>
          <w:rFonts w:ascii="Times New Roman" w:hAnsi="Times New Roman" w:cs="Times New Roman"/>
          <w:sz w:val="24"/>
          <w:szCs w:val="24"/>
        </w:rPr>
        <w:t>ливается в уведомлении о проведении мероприятия ведомственного контроля и не может быть менее двух рабочих дней и более десяти рабочих дней со дня получения уведомления.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Выездные мероприятия ведомственного контроля проводятся по месту нахождения заказчика, если в ходе документарного мероприятия ведомственного контроля невозможно проконтролировать соблюдение законод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тельства о контрактной системе в сфере закупок.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2.2. Мероприятия ведомственного контроля могут быть плановыми и внеплановыми.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2.3. Плановые мероприятия ведомственного контроля проводятся в соо</w:t>
      </w:r>
      <w:r w:rsidRPr="00C87173">
        <w:rPr>
          <w:rFonts w:ascii="Times New Roman" w:hAnsi="Times New Roman" w:cs="Times New Roman"/>
          <w:sz w:val="24"/>
          <w:szCs w:val="24"/>
        </w:rPr>
        <w:t>т</w:t>
      </w:r>
      <w:r w:rsidRPr="00C87173">
        <w:rPr>
          <w:rFonts w:ascii="Times New Roman" w:hAnsi="Times New Roman" w:cs="Times New Roman"/>
          <w:sz w:val="24"/>
          <w:szCs w:val="24"/>
        </w:rPr>
        <w:t>ветствии с планом мероприятий ведомственного контроля, утвержденным органом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План мероприятий ведомственного контроля должен содержать след</w:t>
      </w:r>
      <w:r w:rsidRPr="00C87173">
        <w:rPr>
          <w:rFonts w:ascii="Times New Roman" w:hAnsi="Times New Roman" w:cs="Times New Roman"/>
          <w:sz w:val="24"/>
          <w:szCs w:val="24"/>
        </w:rPr>
        <w:t>у</w:t>
      </w:r>
      <w:r w:rsidRPr="00C87173">
        <w:rPr>
          <w:rFonts w:ascii="Times New Roman" w:hAnsi="Times New Roman" w:cs="Times New Roman"/>
          <w:sz w:val="24"/>
          <w:szCs w:val="24"/>
        </w:rPr>
        <w:t>ющие сведения: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наименование, адрес заказчика, в отношении которого осуществляется ведомственный контроль;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предмет проверки (проверяемые вопросы), в том числе период врем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ни, за который проверяется деятельность заказчика;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докуме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тарное);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г) дату начала и дату окончания проведения мероприятия ведомственн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План мероприятий ведомственного контроля может содержать иную информацию.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отношении каждого заказчика такие плановые мероприятия проводя</w:t>
      </w:r>
      <w:r w:rsidRPr="00C87173">
        <w:rPr>
          <w:rFonts w:ascii="Times New Roman" w:hAnsi="Times New Roman" w:cs="Times New Roman"/>
          <w:sz w:val="24"/>
          <w:szCs w:val="24"/>
        </w:rPr>
        <w:t>т</w:t>
      </w:r>
      <w:r w:rsidRPr="00C87173">
        <w:rPr>
          <w:rFonts w:ascii="Times New Roman" w:hAnsi="Times New Roman" w:cs="Times New Roman"/>
          <w:sz w:val="24"/>
          <w:szCs w:val="24"/>
        </w:rPr>
        <w:t>ся не чаще чем один раз в шесть месяцев.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2.4. План мероприятий ведомственного контроля утверждается органом ведомственного контроля на очередной календарный год не позднее 20 д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кабря предшествующего года.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До утверждения плана мероприятий ведомственного контроля орган ведомственного контроля обязан согласовать такой план с органами, осущест</w:t>
      </w:r>
      <w:r w:rsidRPr="00C87173">
        <w:rPr>
          <w:rFonts w:ascii="Times New Roman" w:hAnsi="Times New Roman" w:cs="Times New Roman"/>
          <w:sz w:val="24"/>
          <w:szCs w:val="24"/>
        </w:rPr>
        <w:t>в</w:t>
      </w:r>
      <w:r w:rsidRPr="00C87173">
        <w:rPr>
          <w:rFonts w:ascii="Times New Roman" w:hAnsi="Times New Roman" w:cs="Times New Roman"/>
          <w:sz w:val="24"/>
          <w:szCs w:val="24"/>
        </w:rPr>
        <w:t>ляющими виды контроля, предусмотренного частью 1 статьи 99 Федеральн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закона от 05.04.2013 N 44-ФЗ «О контрактной системе в сфере закупок т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варов, работ, услуг для обеспечения государственных и муниципальных нужд» с целью исключения дублирования контрольных мероприятий и ср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ков их проведения орган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Внесение изменений в план мероприятий ведомственного контроля допускается не позднее, чем за месяц до начала проведения мероприятия в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домственного контроля, в отношении которого вносятся изменения.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2.5. Внеплановые мероприятия ведомственного контроля могут пров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 xml:space="preserve">диться по </w:t>
      </w:r>
      <w:r w:rsidRPr="00C87173">
        <w:rPr>
          <w:rFonts w:ascii="Times New Roman" w:hAnsi="Times New Roman" w:cs="Times New Roman"/>
          <w:sz w:val="24"/>
          <w:szCs w:val="24"/>
        </w:rPr>
        <w:lastRenderedPageBreak/>
        <w:t>решению органа ведомственного контроля в следующих случаях: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поступление в орган ведомственного контроля информации о наруш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нии законодательства о контрактной системе в сфере закупок;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истечение срока устранения выявленных в ходе ранее проведенной проверки нарушений.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2.6. Решение органа ведомственного контроля о проведении внепланов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мероприятия ведомственного контроля должно содержать следующие св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дения: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наименование заказчика;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вид мероприятия ведомственного контроля (выездное или докуме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тарное);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в) перечень должностных лиц органа ведомственного контроля, уполн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моченных на осуществление мероприятий ведомственного контроля, с указанием фамилии, имени, отчества (при наличии) и должности каждого дол</w:t>
      </w:r>
      <w:r w:rsidRPr="00C87173">
        <w:rPr>
          <w:rFonts w:ascii="Times New Roman" w:hAnsi="Times New Roman" w:cs="Times New Roman"/>
          <w:sz w:val="24"/>
          <w:szCs w:val="24"/>
        </w:rPr>
        <w:t>ж</w:t>
      </w:r>
      <w:r w:rsidRPr="00C87173">
        <w:rPr>
          <w:rFonts w:ascii="Times New Roman" w:hAnsi="Times New Roman" w:cs="Times New Roman"/>
          <w:sz w:val="24"/>
          <w:szCs w:val="24"/>
        </w:rPr>
        <w:t>ностного лица;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г) предмет проверки (проверяемые вопросы), в том числе период врем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ни, за который проверяется деятельность заказчика;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д) цель и основания проведения мероприятия ведомственного контроля (при проведении внепланового мероприятия ведомственного контроля обо</w:t>
      </w:r>
      <w:r w:rsidRPr="00C87173">
        <w:rPr>
          <w:rFonts w:ascii="Times New Roman" w:hAnsi="Times New Roman" w:cs="Times New Roman"/>
          <w:sz w:val="24"/>
          <w:szCs w:val="24"/>
        </w:rPr>
        <w:t>с</w:t>
      </w:r>
      <w:r w:rsidRPr="00C87173">
        <w:rPr>
          <w:rFonts w:ascii="Times New Roman" w:hAnsi="Times New Roman" w:cs="Times New Roman"/>
          <w:sz w:val="24"/>
          <w:szCs w:val="24"/>
        </w:rPr>
        <w:t>новывается его проведение с указанием информации о предполагаемом нарушении);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е) дату начала и дату окончания проведения мероприятия ведомственн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2.7. Проведение мероприятия ведомственного контроля осуществляется должностными лицами органа ведомственного контроля, уполномоченными на осуществление мероприятий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Должностные лица органа ведомственного контроля, уполномоченные на осуществление мероприятий ведомственного контроля, должны прин</w:t>
      </w:r>
      <w:r w:rsidRPr="00C87173">
        <w:rPr>
          <w:rFonts w:ascii="Times New Roman" w:hAnsi="Times New Roman" w:cs="Times New Roman"/>
          <w:sz w:val="24"/>
          <w:szCs w:val="24"/>
        </w:rPr>
        <w:t>и</w:t>
      </w:r>
      <w:r w:rsidRPr="00C87173">
        <w:rPr>
          <w:rFonts w:ascii="Times New Roman" w:hAnsi="Times New Roman" w:cs="Times New Roman"/>
          <w:sz w:val="24"/>
          <w:szCs w:val="24"/>
        </w:rPr>
        <w:t>мать меры по предотвращению конфликта интересов при проведении мер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приятий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2.8. Орган ведомственного контроля уведомляет заказчика о проведении мероприятия ведомственного контроля путем направления (вручения) уведомления о проведении такого мероприятия (далее - уведомление). К ув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домлению прикладывается копия решения органа ведомственного контроля о проведении проверки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 случае проведения плановой проверки уведомление направляется (вручается) руководителю заказчика или лицу, его замещающему, не позднее чем за 5 (пять) рабочих дней до даты начала мероприятия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 проведении внеплановой проверки уведомление вручается руков</w:t>
      </w:r>
      <w:r w:rsidRPr="00C871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C871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дителю заказчика или лицу, его замещающему, непосредственно перед нач</w:t>
      </w:r>
      <w:r w:rsidRPr="00C871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C8717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лом проверки.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2.9. Уведомление должно содержать следующую информацию: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наименование заказчика, которому адресовано уведомление;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предмет мероприятия ведомственного контроля, в том числе период времени, за который проверяется деятельность заказчика;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в) вид мероприятия ведомственного контроля (выездное или докуме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тарное, плановое или внеплановое);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г) основание осуществления мероприятия ведомственного контроля (план мероприятий ведомственного контроля, решение органа ведомственн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контроля);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д) дату начала и дату окончания проведения мероприятия ведомственн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е) перечень должностных лиц, уполномоченных на осуществление м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роприятия ведомственного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ж) запрос о предоставлении документов и информации, необходимых для осуществления мероприятия ведомственного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з) информацию о необходимости обеспечения условий для проведения выездного мероприятия ведомственного контроля, в том числе о предоста</w:t>
      </w:r>
      <w:r w:rsidRPr="00C87173">
        <w:rPr>
          <w:rFonts w:ascii="Times New Roman" w:hAnsi="Times New Roman" w:cs="Times New Roman"/>
          <w:sz w:val="24"/>
          <w:szCs w:val="24"/>
        </w:rPr>
        <w:t>в</w:t>
      </w:r>
      <w:r w:rsidRPr="00C87173">
        <w:rPr>
          <w:rFonts w:ascii="Times New Roman" w:hAnsi="Times New Roman" w:cs="Times New Roman"/>
          <w:sz w:val="24"/>
          <w:szCs w:val="24"/>
        </w:rPr>
        <w:t>лении помещения для работы, средств связи и иных средств и оборудования для проведения такого мероприятия (при необходимости).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2.10.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</w:t>
      </w:r>
      <w:r w:rsidRPr="00C87173">
        <w:rPr>
          <w:rFonts w:ascii="Times New Roman" w:hAnsi="Times New Roman" w:cs="Times New Roman"/>
          <w:sz w:val="24"/>
          <w:szCs w:val="24"/>
        </w:rPr>
        <w:t>р</w:t>
      </w:r>
      <w:r w:rsidRPr="00C87173">
        <w:rPr>
          <w:rFonts w:ascii="Times New Roman" w:hAnsi="Times New Roman" w:cs="Times New Roman"/>
          <w:sz w:val="24"/>
          <w:szCs w:val="24"/>
        </w:rPr>
        <w:t xml:space="preserve">гана ведомственного контроля или лица, его </w:t>
      </w:r>
      <w:r w:rsidRPr="00C87173">
        <w:rPr>
          <w:rFonts w:ascii="Times New Roman" w:hAnsi="Times New Roman" w:cs="Times New Roman"/>
          <w:sz w:val="24"/>
          <w:szCs w:val="24"/>
        </w:rPr>
        <w:lastRenderedPageBreak/>
        <w:t>замещающего.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2.11. При проведении мероприятия ведомственного контроля должнос</w:t>
      </w:r>
      <w:r w:rsidRPr="00C87173">
        <w:rPr>
          <w:rFonts w:ascii="Times New Roman" w:hAnsi="Times New Roman" w:cs="Times New Roman"/>
          <w:sz w:val="24"/>
          <w:szCs w:val="24"/>
        </w:rPr>
        <w:t>т</w:t>
      </w:r>
      <w:r w:rsidRPr="00C87173">
        <w:rPr>
          <w:rFonts w:ascii="Times New Roman" w:hAnsi="Times New Roman" w:cs="Times New Roman"/>
          <w:sz w:val="24"/>
          <w:szCs w:val="24"/>
        </w:rPr>
        <w:t>ные лица, уполномоченные на осуществление ведомственного контроля, имеют право: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казчика (в необходимых случаях на фотосъемку, видеозапись, копирование документов) при предъявлении ими служебных удостоверений и уведомл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ния с учетом требований законодательства Российской Федерации;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на получение необходимых объяснений в письменной форме, в форме электронного документа и (или) устной форме по вопросам проводимого м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роприятия ведомственного контроля.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2.12. По результатам проведения мероприятия ведомственного контроля должностными лицами органа ведомственного контроля составляется и по</w:t>
      </w:r>
      <w:r w:rsidRPr="00C87173">
        <w:rPr>
          <w:rFonts w:ascii="Times New Roman" w:hAnsi="Times New Roman" w:cs="Times New Roman"/>
          <w:sz w:val="24"/>
          <w:szCs w:val="24"/>
        </w:rPr>
        <w:t>д</w:t>
      </w:r>
      <w:r w:rsidRPr="00C87173">
        <w:rPr>
          <w:rFonts w:ascii="Times New Roman" w:hAnsi="Times New Roman" w:cs="Times New Roman"/>
          <w:sz w:val="24"/>
          <w:szCs w:val="24"/>
        </w:rPr>
        <w:t>писывается акт проверки.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2.13. Акт проверки состоит из вводной, описательно-мотивировочной и резолютивной частей.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2.14. Вводная часть акта проверки должна содержать: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наименование, место и дату составления акта проверки;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сведения о заказчике (его наименование), место нахождения, индив</w:t>
      </w:r>
      <w:r w:rsidRPr="00C87173">
        <w:rPr>
          <w:rFonts w:ascii="Times New Roman" w:hAnsi="Times New Roman" w:cs="Times New Roman"/>
          <w:sz w:val="24"/>
          <w:szCs w:val="24"/>
        </w:rPr>
        <w:t>и</w:t>
      </w:r>
      <w:r w:rsidRPr="00C87173">
        <w:rPr>
          <w:rFonts w:ascii="Times New Roman" w:hAnsi="Times New Roman" w:cs="Times New Roman"/>
          <w:sz w:val="24"/>
          <w:szCs w:val="24"/>
        </w:rPr>
        <w:t>дуальный номер налогоплательщика, фамилию, имя, отчество руководителя заказчика, фамилии, имена, отчества работников контрактной службы, ко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трактных управляющих (контрактного управляющего);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в) основание проведения ведомственного контроля (реквизиты плана мероприятий ведомственного контроля, решения органа ведомственного контроля о проведении мероприятия ведомственного контроля);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г) фамилии, имена, отчества и должности должностных лиц органа ведомственного контроля, ответственных за проведение мероприятия ведо</w:t>
      </w:r>
      <w:r w:rsidRPr="00C87173">
        <w:rPr>
          <w:rFonts w:ascii="Times New Roman" w:hAnsi="Times New Roman" w:cs="Times New Roman"/>
          <w:sz w:val="24"/>
          <w:szCs w:val="24"/>
        </w:rPr>
        <w:t>м</w:t>
      </w:r>
      <w:r w:rsidRPr="00C87173">
        <w:rPr>
          <w:rFonts w:ascii="Times New Roman" w:hAnsi="Times New Roman" w:cs="Times New Roman"/>
          <w:sz w:val="24"/>
          <w:szCs w:val="24"/>
        </w:rPr>
        <w:t>ственного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д) даты начала и окончания проведения мероприятия ведомственного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е) вид мероприятия ведомственного контроля (выездное или докуме</w:t>
      </w:r>
      <w:r w:rsidRPr="00C87173">
        <w:rPr>
          <w:rFonts w:ascii="Times New Roman" w:hAnsi="Times New Roman" w:cs="Times New Roman"/>
          <w:sz w:val="24"/>
          <w:szCs w:val="24"/>
        </w:rPr>
        <w:t>н</w:t>
      </w:r>
      <w:r w:rsidRPr="00C87173">
        <w:rPr>
          <w:rFonts w:ascii="Times New Roman" w:hAnsi="Times New Roman" w:cs="Times New Roman"/>
          <w:sz w:val="24"/>
          <w:szCs w:val="24"/>
        </w:rPr>
        <w:t>тарное).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2.15. Описательно-мотивировочная часть акта проверки должна соде</w:t>
      </w:r>
      <w:r w:rsidRPr="00C87173">
        <w:rPr>
          <w:rFonts w:ascii="Times New Roman" w:hAnsi="Times New Roman" w:cs="Times New Roman"/>
          <w:sz w:val="24"/>
          <w:szCs w:val="24"/>
        </w:rPr>
        <w:t>р</w:t>
      </w:r>
      <w:r w:rsidRPr="00C87173">
        <w:rPr>
          <w:rFonts w:ascii="Times New Roman" w:hAnsi="Times New Roman" w:cs="Times New Roman"/>
          <w:sz w:val="24"/>
          <w:szCs w:val="24"/>
        </w:rPr>
        <w:t>жать: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а) перечень основных вопросов, подлежавших изучению в ходе мер</w:t>
      </w:r>
      <w:r w:rsidRPr="00C87173">
        <w:rPr>
          <w:rFonts w:ascii="Times New Roman" w:hAnsi="Times New Roman" w:cs="Times New Roman"/>
          <w:sz w:val="24"/>
          <w:szCs w:val="24"/>
        </w:rPr>
        <w:t>о</w:t>
      </w:r>
      <w:r w:rsidRPr="00C87173">
        <w:rPr>
          <w:rFonts w:ascii="Times New Roman" w:hAnsi="Times New Roman" w:cs="Times New Roman"/>
          <w:sz w:val="24"/>
          <w:szCs w:val="24"/>
        </w:rPr>
        <w:t>приятия ведомственного контроля;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б) выявленные нарушения с указанием нормативных правовых актов или иных документов, требования которых были нарушены, и периодов времени, к которым относятся эти нарушения.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2.16. Резолютивная часть акта проверки должна содержать выводы, сделанные по итогам проверки, а также может содержать рекомендации для з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казчика по устранению имеющихся нарушений.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2.17. Акт проверки изготавливается в полном объеме и подписывается должностными лицами органа ведомственного контроля, проводившими проверку, в течение трех рабочих дней после ее завершения.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Должностное лицо органа ведомственного контроля, ответственное за проведение мероприятия ведомственного контроля, не согласное с выводами, содержащимися в акте проверки, вправе отказаться от его подписания, о чем делается соответствующая запись. В этом случае такое должностное лицо вправе представить особое мнение, которое является неотъемлемой частью акта проверки.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Акт проверки составляется в двух экземплярах, один из которых храни</w:t>
      </w:r>
      <w:r w:rsidRPr="00C87173">
        <w:rPr>
          <w:rFonts w:ascii="Times New Roman" w:hAnsi="Times New Roman" w:cs="Times New Roman"/>
          <w:sz w:val="24"/>
          <w:szCs w:val="24"/>
        </w:rPr>
        <w:t>т</w:t>
      </w:r>
      <w:r w:rsidRPr="00C87173">
        <w:rPr>
          <w:rFonts w:ascii="Times New Roman" w:hAnsi="Times New Roman" w:cs="Times New Roman"/>
          <w:sz w:val="24"/>
          <w:szCs w:val="24"/>
        </w:rPr>
        <w:t>ся в органе ведомственного контроля, а второй экземпляр вручается заказч</w:t>
      </w:r>
      <w:r w:rsidRPr="00C87173">
        <w:rPr>
          <w:rFonts w:ascii="Times New Roman" w:hAnsi="Times New Roman" w:cs="Times New Roman"/>
          <w:sz w:val="24"/>
          <w:szCs w:val="24"/>
        </w:rPr>
        <w:t>и</w:t>
      </w:r>
      <w:r w:rsidRPr="00C87173">
        <w:rPr>
          <w:rFonts w:ascii="Times New Roman" w:hAnsi="Times New Roman" w:cs="Times New Roman"/>
          <w:sz w:val="24"/>
          <w:szCs w:val="24"/>
        </w:rPr>
        <w:t>ку или направляется ему почтовым отправлением в течение двух рабочих дней со дня подписания акта.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2.18. По результатам проведения мероприятия ведомственного контроля должностными лицами, уполномоченными на проведение мероприятий ведомственного контроля, одновременно с актом проверки должен быть разр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ботан и утвержден план устранения выявленных нарушений.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План устранения выявленных нарушений вручается заказчику или направляется ему почтовым отправлением в течение двух рабочих дней со дня его подписания.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lastRenderedPageBreak/>
        <w:t>2.19. В случае несогласия с выводами, изложенными в акте проверки, заказчик вправе представить в орган ведомственного контроля свои возраж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ния в течение 10 календарных дней с даты его получения.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2.20. По итогам исполнения плана устранения выявленных нарушений заказчик обязан направить в орган ведомственного контроля отчет в срок, установленный в плане устранения выявленных нарушений.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2.21. В случае выявления по результатам проверок действий (безде</w:t>
      </w:r>
      <w:r w:rsidRPr="00C87173">
        <w:rPr>
          <w:rFonts w:ascii="Times New Roman" w:hAnsi="Times New Roman" w:cs="Times New Roman"/>
          <w:sz w:val="24"/>
          <w:szCs w:val="24"/>
        </w:rPr>
        <w:t>й</w:t>
      </w:r>
      <w:r w:rsidRPr="00C87173">
        <w:rPr>
          <w:rFonts w:ascii="Times New Roman" w:hAnsi="Times New Roman" w:cs="Times New Roman"/>
          <w:sz w:val="24"/>
          <w:szCs w:val="24"/>
        </w:rPr>
        <w:t>ствия), содержащих признаки административного правонарушения, матери</w:t>
      </w:r>
      <w:r w:rsidRPr="00C87173">
        <w:rPr>
          <w:rFonts w:ascii="Times New Roman" w:hAnsi="Times New Roman" w:cs="Times New Roman"/>
          <w:sz w:val="24"/>
          <w:szCs w:val="24"/>
        </w:rPr>
        <w:t>а</w:t>
      </w:r>
      <w:r w:rsidRPr="00C87173">
        <w:rPr>
          <w:rFonts w:ascii="Times New Roman" w:hAnsi="Times New Roman" w:cs="Times New Roman"/>
          <w:sz w:val="24"/>
          <w:szCs w:val="24"/>
        </w:rPr>
        <w:t>лы проверки подлежат направлению в соответствующий контрольный орган в сфере закупок, а в случае выявления действий (бездействия), содержащих признаки состава уголовного преступления - в правоохранительные органы.</w:t>
      </w:r>
    </w:p>
    <w:p w:rsidR="00C87173" w:rsidRPr="00C87173" w:rsidRDefault="00C87173" w:rsidP="00C87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7173">
        <w:rPr>
          <w:rFonts w:ascii="Times New Roman" w:hAnsi="Times New Roman" w:cs="Times New Roman"/>
          <w:sz w:val="24"/>
          <w:szCs w:val="24"/>
        </w:rPr>
        <w:t>2.22. Отчетность о результатах мероприятий ведомственного контроля, включающая акт проверки и план устранения выявленных нарушений, а та</w:t>
      </w:r>
      <w:r w:rsidRPr="00C87173">
        <w:rPr>
          <w:rFonts w:ascii="Times New Roman" w:hAnsi="Times New Roman" w:cs="Times New Roman"/>
          <w:sz w:val="24"/>
          <w:szCs w:val="24"/>
        </w:rPr>
        <w:t>к</w:t>
      </w:r>
      <w:r w:rsidRPr="00C87173">
        <w:rPr>
          <w:rFonts w:ascii="Times New Roman" w:hAnsi="Times New Roman" w:cs="Times New Roman"/>
          <w:sz w:val="24"/>
          <w:szCs w:val="24"/>
        </w:rPr>
        <w:t>же иные документы и информацию, полученную (разработанную) в ходе проведения мероприятий ведомственного контроля, хранится органом в</w:t>
      </w:r>
      <w:r w:rsidRPr="00C87173">
        <w:rPr>
          <w:rFonts w:ascii="Times New Roman" w:hAnsi="Times New Roman" w:cs="Times New Roman"/>
          <w:sz w:val="24"/>
          <w:szCs w:val="24"/>
        </w:rPr>
        <w:t>е</w:t>
      </w:r>
      <w:r w:rsidRPr="00C87173">
        <w:rPr>
          <w:rFonts w:ascii="Times New Roman" w:hAnsi="Times New Roman" w:cs="Times New Roman"/>
          <w:sz w:val="24"/>
          <w:szCs w:val="24"/>
        </w:rPr>
        <w:t>домственного контроля не менее трех лет.</w:t>
      </w:r>
    </w:p>
    <w:p w:rsidR="00C87173" w:rsidRPr="007D4924" w:rsidRDefault="00C87173" w:rsidP="00C87173">
      <w:pPr>
        <w:rPr>
          <w:sz w:val="24"/>
          <w:szCs w:val="24"/>
        </w:rPr>
      </w:pPr>
    </w:p>
    <w:p w:rsidR="00C87173" w:rsidRPr="007D4924" w:rsidRDefault="00C87173" w:rsidP="00C87173">
      <w:pPr>
        <w:rPr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C87173" w:rsidRPr="007D4924" w:rsidTr="001A2770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</w:p>
          <w:p w:rsidR="00C87173" w:rsidRPr="007D4924" w:rsidRDefault="00C87173" w:rsidP="001A2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924"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>
      <w:bookmarkStart w:id="6" w:name="_GoBack"/>
      <w:bookmarkEnd w:id="6"/>
    </w:p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73"/>
    <w:rsid w:val="000112C3"/>
    <w:rsid w:val="002036DF"/>
    <w:rsid w:val="002F1DF8"/>
    <w:rsid w:val="004659D1"/>
    <w:rsid w:val="00564888"/>
    <w:rsid w:val="005E1286"/>
    <w:rsid w:val="007C0935"/>
    <w:rsid w:val="007E39DF"/>
    <w:rsid w:val="00AD1FAB"/>
    <w:rsid w:val="00C87173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73"/>
  </w:style>
  <w:style w:type="paragraph" w:styleId="1">
    <w:name w:val="heading 1"/>
    <w:basedOn w:val="a"/>
    <w:next w:val="a"/>
    <w:link w:val="10"/>
    <w:uiPriority w:val="99"/>
    <w:qFormat/>
    <w:rsid w:val="00C87173"/>
    <w:pPr>
      <w:keepNext/>
      <w:spacing w:line="240" w:lineRule="auto"/>
      <w:ind w:firstLine="567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717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8717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717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8717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17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73"/>
  </w:style>
  <w:style w:type="paragraph" w:styleId="1">
    <w:name w:val="heading 1"/>
    <w:basedOn w:val="a"/>
    <w:next w:val="a"/>
    <w:link w:val="10"/>
    <w:uiPriority w:val="99"/>
    <w:qFormat/>
    <w:rsid w:val="00C87173"/>
    <w:pPr>
      <w:keepNext/>
      <w:spacing w:line="240" w:lineRule="auto"/>
      <w:ind w:firstLine="567"/>
      <w:outlineLvl w:val="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8717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87173"/>
    <w:pPr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8717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C8717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17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2018-06-21T12:10:00Z</dcterms:created>
  <dcterms:modified xsi:type="dcterms:W3CDTF">2018-06-21T12:12:00Z</dcterms:modified>
</cp:coreProperties>
</file>