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25B82" w:rsidRPr="00A27907" w:rsidTr="00C61335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25B82" w:rsidRPr="00A27907" w:rsidRDefault="00725B82" w:rsidP="00C6133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27907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25B82" w:rsidRPr="00A27907" w:rsidRDefault="00725B82" w:rsidP="00C6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25B82" w:rsidRPr="00A27907" w:rsidRDefault="00725B82" w:rsidP="00C61335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25B82" w:rsidRPr="00A27907" w:rsidTr="00C61335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25B82" w:rsidRPr="00A27907" w:rsidRDefault="00725B82" w:rsidP="00C6133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№7</w:t>
                  </w:r>
                </w:p>
                <w:p w:rsidR="00725B82" w:rsidRPr="00A27907" w:rsidRDefault="00725B82" w:rsidP="00C6133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0 апреля</w:t>
                  </w:r>
                  <w:r w:rsidRPr="00A2790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2022 года</w:t>
                  </w:r>
                  <w:r w:rsidRPr="00A2790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725B82" w:rsidRPr="00A27907" w:rsidRDefault="00725B82" w:rsidP="00C61335">
            <w:pPr>
              <w:rPr>
                <w:rFonts w:ascii="Times New Roman" w:hAnsi="Times New Roman" w:cs="Times New Roman"/>
              </w:rPr>
            </w:pPr>
          </w:p>
        </w:tc>
      </w:tr>
    </w:tbl>
    <w:p w:rsidR="00725B82" w:rsidRPr="00EC562E" w:rsidRDefault="00725B82" w:rsidP="00725B82">
      <w:pPr>
        <w:rPr>
          <w:rFonts w:ascii="Times New Roman" w:hAnsi="Times New Roman" w:cs="Times New Roman"/>
        </w:rPr>
      </w:pP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>СОВЕТ НАРОДНЫХ ДЕПУТАТОВ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 xml:space="preserve">Солонецкого сельского поселения 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 xml:space="preserve">Воробьевского муниципального района 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>ВОРОНЕЖСКОЙ ОБЛАСТИ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B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5B8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25B82" w:rsidRPr="00725B82" w:rsidRDefault="00725B82" w:rsidP="00725B8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  <w:u w:val="single"/>
        </w:rPr>
        <w:t xml:space="preserve"> От 21 апрел</w:t>
      </w:r>
      <w:bookmarkStart w:id="0" w:name="_GoBack"/>
      <w:bookmarkEnd w:id="0"/>
      <w:r w:rsidRPr="00725B82">
        <w:rPr>
          <w:rFonts w:ascii="Times New Roman" w:hAnsi="Times New Roman" w:cs="Times New Roman"/>
          <w:sz w:val="24"/>
          <w:szCs w:val="24"/>
          <w:u w:val="single"/>
        </w:rPr>
        <w:t>я 2022 г. №12</w:t>
      </w:r>
    </w:p>
    <w:p w:rsidR="00725B82" w:rsidRPr="00725B82" w:rsidRDefault="00725B82" w:rsidP="00725B82">
      <w:pPr>
        <w:spacing w:line="288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5B82">
        <w:rPr>
          <w:rFonts w:ascii="Times New Roman" w:hAnsi="Times New Roman" w:cs="Times New Roman"/>
          <w:b/>
          <w:sz w:val="16"/>
          <w:szCs w:val="16"/>
        </w:rPr>
        <w:t>с. Солонцы</w:t>
      </w:r>
    </w:p>
    <w:p w:rsidR="00725B82" w:rsidRPr="00725B82" w:rsidRDefault="00725B82" w:rsidP="00725B82">
      <w:pPr>
        <w:ind w:right="5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годового отчета об исполнении бюджета  Солонецкого сельского поселения Воробьевского муниципального района за 2021 год</w:t>
      </w:r>
    </w:p>
    <w:p w:rsidR="00725B82" w:rsidRPr="00725B82" w:rsidRDefault="00725B82" w:rsidP="00725B82">
      <w:pPr>
        <w:pStyle w:val="a7"/>
        <w:ind w:firstLine="348"/>
        <w:jc w:val="both"/>
        <w:rPr>
          <w:sz w:val="24"/>
        </w:rPr>
      </w:pPr>
      <w:proofErr w:type="gramStart"/>
      <w:r w:rsidRPr="00725B82">
        <w:rPr>
          <w:bCs/>
          <w:iCs/>
          <w:color w:val="000000"/>
          <w:sz w:val="24"/>
        </w:rPr>
        <w:t>В целях обеспечения участия граждан в решении вопросов местного значения сельского поселения, в соответствии со статьями 28 Федерального закона от 06.10.2003 № 131-ФЗ «Об общих принципах организации местного самоуправления в Российской Федерации», в соответствии со</w:t>
      </w:r>
      <w:r w:rsidRPr="00725B82">
        <w:rPr>
          <w:sz w:val="24"/>
        </w:rPr>
        <w:t xml:space="preserve"> статьями 19, 27 Устава Солонецкого сельского поселения и решением от  18.09.2015 г. №  12 «Об утверждении </w:t>
      </w:r>
      <w:r w:rsidRPr="00725B82">
        <w:rPr>
          <w:bCs/>
          <w:sz w:val="24"/>
        </w:rPr>
        <w:t>положения о порядке организации и проведения публичных слушаний в Солонецком сельском</w:t>
      </w:r>
      <w:proofErr w:type="gramEnd"/>
      <w:r w:rsidRPr="00725B82">
        <w:rPr>
          <w:bCs/>
          <w:sz w:val="24"/>
        </w:rPr>
        <w:t xml:space="preserve"> поселении</w:t>
      </w:r>
      <w:r w:rsidRPr="00725B82">
        <w:rPr>
          <w:sz w:val="24"/>
        </w:rPr>
        <w:t xml:space="preserve">» Совет народных депутатов </w:t>
      </w:r>
      <w:proofErr w:type="gramStart"/>
      <w:r w:rsidRPr="00725B82">
        <w:rPr>
          <w:b/>
          <w:sz w:val="24"/>
        </w:rPr>
        <w:t>р</w:t>
      </w:r>
      <w:proofErr w:type="gramEnd"/>
      <w:r w:rsidRPr="00725B82">
        <w:rPr>
          <w:b/>
          <w:sz w:val="24"/>
        </w:rPr>
        <w:t xml:space="preserve"> е ш и л:</w:t>
      </w:r>
    </w:p>
    <w:p w:rsidR="00725B82" w:rsidRPr="00725B82" w:rsidRDefault="00725B82" w:rsidP="00725B82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1. Назначить  16 мая 2022 года в 11.00 часов  публичные слушания по проекту годового отчета об исполнении бюджета Солонецкого сельского Воробьевского муниципального района за 2021 год  в здании СДК с. Солонцы по адресу: с. Солонцы, ул. </w:t>
      </w:r>
      <w:proofErr w:type="gramStart"/>
      <w:r w:rsidRPr="00725B82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725B82">
        <w:rPr>
          <w:rFonts w:ascii="Times New Roman" w:hAnsi="Times New Roman" w:cs="Times New Roman"/>
          <w:sz w:val="24"/>
          <w:szCs w:val="24"/>
        </w:rPr>
        <w:t>, дом 41.</w:t>
      </w:r>
    </w:p>
    <w:p w:rsidR="00725B82" w:rsidRPr="00725B82" w:rsidRDefault="00725B82" w:rsidP="00725B82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2. Комиссии  в составе: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B82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725B82">
        <w:rPr>
          <w:rFonts w:ascii="Times New Roman" w:hAnsi="Times New Roman" w:cs="Times New Roman"/>
          <w:sz w:val="24"/>
          <w:szCs w:val="24"/>
        </w:rPr>
        <w:t xml:space="preserve"> Иван Иванович -   депутат Совета народных депутатов, </w:t>
      </w:r>
    </w:p>
    <w:p w:rsidR="00725B82" w:rsidRPr="00725B82" w:rsidRDefault="00725B82" w:rsidP="00725B8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председатель комиссии;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Болучевская Татьяна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Васильевна                              -  старший инспектор администрации,                  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секретарь комиссии;  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lastRenderedPageBreak/>
        <w:t xml:space="preserve">Забабурина Людмила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Егоровна                                  -  депутат Совета народных    депутатов, </w:t>
      </w:r>
    </w:p>
    <w:p w:rsidR="00725B82" w:rsidRPr="00725B82" w:rsidRDefault="00725B82" w:rsidP="00725B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                                           член комиссии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>с учетом поступивших замечаний и предложений, результатов публичных слушаний доработать проект годового отчета об исполнении бюджета Солонецкого сельского поселения Воробьевского муниципального района за 2021 год и в установленном порядке представить на рассмотрение и утверждение Совету народных депутатов Солонецкого сельского поселения.</w:t>
      </w:r>
    </w:p>
    <w:p w:rsidR="00725B82" w:rsidRPr="00725B82" w:rsidRDefault="00725B82" w:rsidP="00725B82">
      <w:pPr>
        <w:ind w:firstLine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5B8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Установить, что замечания и предложения по проекту годового отчета об исполнении бюджета </w:t>
      </w:r>
      <w:r w:rsidRPr="00725B82">
        <w:rPr>
          <w:rFonts w:ascii="Times New Roman" w:hAnsi="Times New Roman" w:cs="Times New Roman"/>
          <w:sz w:val="24"/>
          <w:szCs w:val="24"/>
        </w:rPr>
        <w:t>Солонецкого</w:t>
      </w:r>
      <w:r w:rsidRPr="00725B8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 Воробьевского муниципального района принимаются ежедневно с 8.00 до 16.00 часов в письменном виде в администрации сельского поселения по адресу: 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с. Солонцы, ул. </w:t>
      </w:r>
      <w:proofErr w:type="gramStart"/>
      <w:r w:rsidRPr="00725B82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725B82">
        <w:rPr>
          <w:rFonts w:ascii="Times New Roman" w:hAnsi="Times New Roman" w:cs="Times New Roman"/>
          <w:sz w:val="24"/>
          <w:szCs w:val="24"/>
        </w:rPr>
        <w:t>, 40.</w:t>
      </w:r>
    </w:p>
    <w:p w:rsidR="00725B82" w:rsidRPr="00725B82" w:rsidRDefault="00725B82" w:rsidP="00725B82">
      <w:pPr>
        <w:pStyle w:val="a4"/>
        <w:ind w:firstLine="360"/>
        <w:jc w:val="both"/>
        <w:rPr>
          <w:sz w:val="24"/>
        </w:rPr>
      </w:pPr>
      <w:r w:rsidRPr="00725B82">
        <w:rPr>
          <w:sz w:val="24"/>
        </w:rPr>
        <w:t>4.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5"/>
        <w:gridCol w:w="3220"/>
      </w:tblGrid>
      <w:tr w:rsidR="00725B82" w:rsidRPr="00725B82" w:rsidTr="00C61335">
        <w:tc>
          <w:tcPr>
            <w:tcW w:w="3284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2" w:rsidRPr="00725B82" w:rsidRDefault="00725B82" w:rsidP="00725B82">
      <w:pPr>
        <w:rPr>
          <w:rFonts w:ascii="Times New Roman" w:hAnsi="Times New Roman" w:cs="Times New Roman"/>
          <w:sz w:val="24"/>
          <w:szCs w:val="24"/>
        </w:rPr>
        <w:sectPr w:rsidR="00725B82" w:rsidRPr="00725B82" w:rsidSect="00CA67DE">
          <w:pgSz w:w="11909" w:h="16834"/>
          <w:pgMar w:top="1134" w:right="567" w:bottom="1701" w:left="1985" w:header="720" w:footer="720" w:gutter="0"/>
          <w:cols w:space="720"/>
        </w:sectPr>
      </w:pPr>
    </w:p>
    <w:p w:rsidR="00725B82" w:rsidRPr="00725B82" w:rsidRDefault="00725B82" w:rsidP="00725B82">
      <w:pPr>
        <w:pStyle w:val="a7"/>
        <w:jc w:val="right"/>
        <w:rPr>
          <w:sz w:val="24"/>
        </w:rPr>
      </w:pPr>
      <w:r w:rsidRPr="00725B82">
        <w:rPr>
          <w:sz w:val="24"/>
        </w:rPr>
        <w:lastRenderedPageBreak/>
        <w:t xml:space="preserve">Приложение </w:t>
      </w:r>
    </w:p>
    <w:p w:rsidR="00725B82" w:rsidRPr="00725B82" w:rsidRDefault="00725B82" w:rsidP="00725B82">
      <w:pPr>
        <w:pStyle w:val="a7"/>
        <w:jc w:val="right"/>
        <w:rPr>
          <w:sz w:val="24"/>
        </w:rPr>
      </w:pPr>
      <w:r w:rsidRPr="00725B82">
        <w:rPr>
          <w:sz w:val="24"/>
        </w:rPr>
        <w:t xml:space="preserve">к решению сессии Совета народных депутатов </w:t>
      </w:r>
    </w:p>
    <w:p w:rsidR="00725B82" w:rsidRPr="00725B82" w:rsidRDefault="00725B82" w:rsidP="00725B82">
      <w:pPr>
        <w:pStyle w:val="a7"/>
        <w:jc w:val="right"/>
        <w:rPr>
          <w:sz w:val="24"/>
        </w:rPr>
      </w:pPr>
      <w:r w:rsidRPr="00725B82">
        <w:rPr>
          <w:sz w:val="24"/>
        </w:rPr>
        <w:t xml:space="preserve">                   от 21 апреля 2022 г. № 12                                                                                     </w:t>
      </w:r>
    </w:p>
    <w:p w:rsidR="00725B82" w:rsidRPr="00725B82" w:rsidRDefault="00725B82" w:rsidP="00725B82">
      <w:pPr>
        <w:pStyle w:val="a4"/>
        <w:spacing w:after="0"/>
        <w:ind w:left="7143"/>
        <w:jc w:val="both"/>
        <w:rPr>
          <w:b/>
          <w:sz w:val="24"/>
        </w:rPr>
      </w:pPr>
      <w:r w:rsidRPr="00725B82">
        <w:rPr>
          <w:b/>
          <w:sz w:val="24"/>
        </w:rPr>
        <w:t>Проект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 xml:space="preserve">   СОВЕТ НАРОДНЫХ ДЕПУТАТОВ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B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5B8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82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№  </w:t>
      </w:r>
      <w:r w:rsidRPr="00725B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5B8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725B82" w:rsidRPr="00725B82" w:rsidRDefault="00725B82" w:rsidP="00725B82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5B82">
        <w:rPr>
          <w:rFonts w:ascii="Times New Roman" w:hAnsi="Times New Roman" w:cs="Times New Roman"/>
          <w:sz w:val="16"/>
          <w:szCs w:val="16"/>
        </w:rPr>
        <w:t xml:space="preserve">            с. Солонцы</w:t>
      </w:r>
    </w:p>
    <w:p w:rsidR="00725B82" w:rsidRPr="00725B82" w:rsidRDefault="00725B82" w:rsidP="00725B82">
      <w:pPr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725B82" w:rsidRPr="00725B82" w:rsidRDefault="00725B82" w:rsidP="00725B82">
      <w:pPr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Солонецкого сельского</w:t>
      </w:r>
    </w:p>
    <w:p w:rsidR="00725B82" w:rsidRPr="00725B82" w:rsidRDefault="00725B82" w:rsidP="00725B82">
      <w:pPr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>поселения за 2021 год</w:t>
      </w:r>
    </w:p>
    <w:p w:rsidR="00725B82" w:rsidRPr="00725B82" w:rsidRDefault="00725B82" w:rsidP="00725B82">
      <w:pPr>
        <w:rPr>
          <w:rFonts w:ascii="Times New Roman" w:hAnsi="Times New Roman" w:cs="Times New Roman"/>
          <w:sz w:val="24"/>
          <w:szCs w:val="24"/>
        </w:rPr>
      </w:pPr>
    </w:p>
    <w:p w:rsidR="00725B82" w:rsidRPr="00725B82" w:rsidRDefault="00725B82" w:rsidP="00725B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82">
        <w:rPr>
          <w:rFonts w:ascii="Times New Roman" w:hAnsi="Times New Roman" w:cs="Times New Roman"/>
          <w:sz w:val="24"/>
          <w:szCs w:val="24"/>
        </w:rPr>
        <w:tab/>
        <w:t>На основании  Федерального закона от 06.10.2003 г № 131- ФЗ «Об общих принципах организации местного самоуправления в Российской Федерации», статьи 27 Устава Солонецкого сельского поселения,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01.12. 2015г. № 20, Совет народных депутатов</w:t>
      </w:r>
      <w:r w:rsidRPr="00725B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5B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5B82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Pr="00725B82">
        <w:rPr>
          <w:rFonts w:ascii="Times New Roman" w:hAnsi="Times New Roman" w:cs="Times New Roman"/>
          <w:sz w:val="24"/>
          <w:szCs w:val="24"/>
        </w:rPr>
        <w:t>:</w:t>
      </w:r>
    </w:p>
    <w:p w:rsidR="00725B82" w:rsidRPr="00725B82" w:rsidRDefault="00725B82" w:rsidP="00725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5B82" w:rsidRPr="00725B82" w:rsidRDefault="00725B82" w:rsidP="00725B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1.Утвердить годовой отчет об исполнении бюджета Солонецкого сельского поселения за 2021 год </w:t>
      </w:r>
      <w:r w:rsidRPr="00725B82">
        <w:rPr>
          <w:rFonts w:ascii="Times New Roman" w:hAnsi="Times New Roman" w:cs="Times New Roman"/>
          <w:b/>
          <w:sz w:val="24"/>
          <w:szCs w:val="24"/>
        </w:rPr>
        <w:t>по доходам</w:t>
      </w:r>
      <w:r w:rsidRPr="00725B8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725B82">
        <w:rPr>
          <w:rFonts w:ascii="Times New Roman" w:hAnsi="Times New Roman" w:cs="Times New Roman"/>
          <w:b/>
          <w:color w:val="000000"/>
          <w:sz w:val="24"/>
          <w:szCs w:val="24"/>
        </w:rPr>
        <w:t>29 346 731</w:t>
      </w:r>
      <w:r w:rsidRPr="00725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82">
        <w:rPr>
          <w:rFonts w:ascii="Times New Roman" w:hAnsi="Times New Roman" w:cs="Times New Roman"/>
          <w:b/>
          <w:color w:val="000000"/>
          <w:sz w:val="24"/>
          <w:szCs w:val="24"/>
        </w:rPr>
        <w:t>рублей 75</w:t>
      </w:r>
      <w:r w:rsidRPr="00725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82">
        <w:rPr>
          <w:rFonts w:ascii="Times New Roman" w:hAnsi="Times New Roman" w:cs="Times New Roman"/>
          <w:b/>
          <w:color w:val="000000"/>
          <w:sz w:val="24"/>
          <w:szCs w:val="24"/>
        </w:rPr>
        <w:t>копеек</w:t>
      </w:r>
      <w:r w:rsidRPr="00725B82">
        <w:rPr>
          <w:rFonts w:ascii="Times New Roman" w:hAnsi="Times New Roman" w:cs="Times New Roman"/>
          <w:sz w:val="24"/>
          <w:szCs w:val="24"/>
        </w:rPr>
        <w:t xml:space="preserve"> и </w:t>
      </w:r>
      <w:r w:rsidRPr="00725B82">
        <w:rPr>
          <w:rFonts w:ascii="Times New Roman" w:hAnsi="Times New Roman" w:cs="Times New Roman"/>
          <w:b/>
          <w:sz w:val="24"/>
          <w:szCs w:val="24"/>
        </w:rPr>
        <w:t>по расходам</w:t>
      </w:r>
      <w:r w:rsidRPr="00725B8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725B82">
        <w:rPr>
          <w:rFonts w:ascii="Times New Roman" w:hAnsi="Times New Roman" w:cs="Times New Roman"/>
          <w:b/>
          <w:color w:val="000000"/>
          <w:sz w:val="24"/>
          <w:szCs w:val="24"/>
        </w:rPr>
        <w:t>27 706 902 рублей 59 копеек</w:t>
      </w:r>
      <w:r w:rsidRPr="00725B82">
        <w:rPr>
          <w:rFonts w:ascii="Times New Roman" w:hAnsi="Times New Roman" w:cs="Times New Roman"/>
          <w:sz w:val="24"/>
          <w:szCs w:val="24"/>
        </w:rPr>
        <w:t xml:space="preserve"> (годовой отчет прилагается).</w:t>
      </w:r>
    </w:p>
    <w:p w:rsidR="00725B82" w:rsidRPr="00725B82" w:rsidRDefault="00725B82" w:rsidP="00725B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</w:rPr>
        <w:t xml:space="preserve">2. Опубликовать  настоящее решение в муниципальном печатном средстве массовой информации «Вестник Солонецкого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603"/>
        <w:gridCol w:w="1749"/>
        <w:gridCol w:w="2754"/>
      </w:tblGrid>
      <w:tr w:rsidR="00725B82" w:rsidRPr="00725B82" w:rsidTr="00C61335">
        <w:trPr>
          <w:trHeight w:val="80"/>
        </w:trPr>
        <w:tc>
          <w:tcPr>
            <w:tcW w:w="2603" w:type="dxa"/>
            <w:hideMark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49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2" w:rsidRPr="00725B82" w:rsidRDefault="00725B82" w:rsidP="00725B82">
      <w:pPr>
        <w:pStyle w:val="a4"/>
        <w:spacing w:after="0" w:line="276" w:lineRule="auto"/>
        <w:rPr>
          <w:sz w:val="24"/>
          <w:lang w:eastAsia="en-US"/>
        </w:rPr>
        <w:sectPr w:rsidR="00725B82" w:rsidRPr="00725B82" w:rsidSect="00CA67DE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W w:w="0" w:type="auto"/>
        <w:tblInd w:w="-1178" w:type="dxa"/>
        <w:tblLook w:val="04A0" w:firstRow="1" w:lastRow="0" w:firstColumn="1" w:lastColumn="0" w:noHBand="0" w:noVBand="1"/>
      </w:tblPr>
      <w:tblGrid>
        <w:gridCol w:w="15682"/>
      </w:tblGrid>
      <w:tr w:rsidR="00725B82" w:rsidRPr="00725B82" w:rsidTr="00C61335">
        <w:trPr>
          <w:trHeight w:val="282"/>
        </w:trPr>
        <w:tc>
          <w:tcPr>
            <w:tcW w:w="15399" w:type="dxa"/>
            <w:noWrap/>
            <w:vAlign w:val="bottom"/>
          </w:tcPr>
          <w:p w:rsidR="00725B82" w:rsidRPr="00725B82" w:rsidRDefault="00725B82" w:rsidP="00C61335">
            <w:pPr>
              <w:pStyle w:val="a4"/>
              <w:spacing w:after="0" w:line="276" w:lineRule="auto"/>
              <w:rPr>
                <w:sz w:val="24"/>
                <w:lang w:eastAsia="en-US"/>
              </w:rPr>
            </w:pPr>
          </w:p>
          <w:p w:rsidR="00725B82" w:rsidRPr="00725B82" w:rsidRDefault="00725B82" w:rsidP="00C61335">
            <w:pPr>
              <w:pStyle w:val="a4"/>
              <w:spacing w:after="0" w:line="276" w:lineRule="auto"/>
              <w:ind w:left="7143"/>
              <w:jc w:val="right"/>
              <w:rPr>
                <w:sz w:val="24"/>
                <w:lang w:eastAsia="en-US"/>
              </w:rPr>
            </w:pPr>
            <w:r w:rsidRPr="00725B82">
              <w:rPr>
                <w:sz w:val="24"/>
                <w:lang w:eastAsia="en-US"/>
              </w:rPr>
              <w:t xml:space="preserve">Приложение к решению сессии </w:t>
            </w:r>
          </w:p>
          <w:p w:rsidR="00725B82" w:rsidRPr="00725B82" w:rsidRDefault="00725B82" w:rsidP="00C61335">
            <w:pPr>
              <w:pStyle w:val="a4"/>
              <w:spacing w:after="0" w:line="276" w:lineRule="auto"/>
              <w:ind w:left="7143"/>
              <w:jc w:val="right"/>
              <w:rPr>
                <w:sz w:val="24"/>
                <w:lang w:eastAsia="en-US"/>
              </w:rPr>
            </w:pPr>
            <w:r w:rsidRPr="00725B82">
              <w:rPr>
                <w:sz w:val="24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725B82" w:rsidRPr="00725B82" w:rsidRDefault="00725B82" w:rsidP="00C61335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 xml:space="preserve">от          </w:t>
            </w:r>
            <w:proofErr w:type="gramStart"/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Годовой отчет </w:t>
            </w:r>
            <w:r w:rsidRPr="0072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исполнении бюджета по доходам Солонецкого сельского поселения </w:t>
            </w: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на 01 января 2022 года</w:t>
            </w:r>
          </w:p>
          <w:tbl>
            <w:tblPr>
              <w:tblW w:w="15173" w:type="dxa"/>
              <w:tblLook w:val="04A0" w:firstRow="1" w:lastRow="0" w:firstColumn="1" w:lastColumn="0" w:noHBand="0" w:noVBand="1"/>
            </w:tblPr>
            <w:tblGrid>
              <w:gridCol w:w="216"/>
              <w:gridCol w:w="4991"/>
              <w:gridCol w:w="216"/>
              <w:gridCol w:w="1157"/>
              <w:gridCol w:w="216"/>
              <w:gridCol w:w="2249"/>
              <w:gridCol w:w="216"/>
              <w:gridCol w:w="1819"/>
              <w:gridCol w:w="225"/>
              <w:gridCol w:w="1810"/>
              <w:gridCol w:w="266"/>
              <w:gridCol w:w="1769"/>
              <w:gridCol w:w="306"/>
            </w:tblGrid>
            <w:tr w:rsidR="00725B82" w:rsidRPr="00725B82" w:rsidTr="00C6133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Дата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01.01.2021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по ОКПО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финансового органа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Солонецкое сельское поселение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Глава по БК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 сельских поселений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по ОКТМО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20612430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  руб.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725B82" w:rsidRPr="00725B82" w:rsidTr="00C6133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15173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1. Доходы бюджета</w:t>
                  </w:r>
                </w:p>
              </w:tc>
            </w:tr>
            <w:tr w:rsidR="00725B82" w:rsidRPr="00725B82" w:rsidTr="00C61335">
              <w:trPr>
                <w:trHeight w:val="317"/>
              </w:trPr>
              <w:tc>
                <w:tcPr>
                  <w:tcW w:w="532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725B82" w:rsidRPr="00725B82" w:rsidTr="00C61335">
              <w:trPr>
                <w:trHeight w:val="317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B82" w:rsidRPr="00725B82" w:rsidTr="00C61335">
              <w:trPr>
                <w:trHeight w:val="317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B82" w:rsidRPr="00725B82" w:rsidTr="00C61335">
              <w:trPr>
                <w:trHeight w:val="28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25B82" w:rsidRPr="00725B82" w:rsidTr="00C61335">
              <w:trPr>
                <w:trHeight w:val="34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29 693 675,95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29 346 731,75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7 647 909,68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8 207 288,44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278 508,60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278 264,53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35,98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182 1 01 02010 01 3000 110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208,09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22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</w:t>
                  </w: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182 1 01 02030 01 0000 110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4 704,86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182 1 01 02030 01 1000 110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4 695,22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182 1 01 02030 01 2100 110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9,64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553 788,90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47,89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ИМУЩЕСТВО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6 819 909,68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7 371 275,87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182 1 06 01030 10 1000 110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203 118,29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182 1 06 01030 10 2100 110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-1 414,34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7 169 571,92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4 733 196,65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8 727,11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2 423 907,04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3 741,12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2 028 090,32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2 030 493,11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914 1 08 00000 00 0000 000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914 1 08 04000 01 0000 110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914 1 08 04020 01 0000 110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914 1 08 04020 01 1000 110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914 1 11 05000 00 0000 120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914 1 11 05020 00 0000 120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914 1 11 05025 10 0000 120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914 1 11 05030 00 0000 120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914 1 11 05035 10 0000 120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914 1 14 00000 00 0000 000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914 1 14 06000 00 0000 430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914 1 14 06020 00 0000 430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914 1 14 06025 10 0000 430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914 1 16 07000 00 0000 140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914 1 16 07010 00 0000 140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914 1 16 07010 10 0000 140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914 1 16 07090 00 0000 140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914 1 16 07090 10 0000 140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20 017 675,95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19 108 950,20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19 355 996,34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18 447 270,59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914 2 02 10000 00 0000 150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914 2 02 15001 00 0000 150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914 2 02 15001 10 0000 150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914 2 02 16001 00 0000 150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914 2 02 16001 10 0000 150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914 2 02 30000 00 0000 150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914 2 02 35118 00 0000 150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914 2 02 35118 10 0000 150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межбюджетные трансферты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914 2 02 40000 00 0000 150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15 740 096,34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14 831 370,59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914 2 02 40014 00 0000 150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914 2 02 40014 10 0000 150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914 2 02 49999 00 0000 150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914 2 02 49999 10 0000 150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908 725,75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914 2 07 00000 00 0000 000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914 2 07 05000 10 0000 150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25B82" w:rsidRPr="00725B82" w:rsidRDefault="00725B82" w:rsidP="00725B82">
                  <w:pPr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914 2 07 05030 10 0000 150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725B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Годовой отчет </w:t>
            </w:r>
            <w:r w:rsidRPr="00725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исполнении бюджета по расходам Солонецкого сельского поселения</w:t>
            </w:r>
          </w:p>
          <w:p w:rsidR="00725B82" w:rsidRPr="00725B82" w:rsidRDefault="00725B82" w:rsidP="00C613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состоянию на 01 января 2022 года</w:t>
            </w:r>
          </w:p>
          <w:p w:rsidR="00725B82" w:rsidRPr="00725B82" w:rsidRDefault="00725B82" w:rsidP="00C6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5080" w:type="dxa"/>
              <w:tblInd w:w="93" w:type="dxa"/>
              <w:tblLook w:val="04A0" w:firstRow="1" w:lastRow="0" w:firstColumn="1" w:lastColumn="0" w:noHBand="0" w:noVBand="1"/>
            </w:tblPr>
            <w:tblGrid>
              <w:gridCol w:w="5073"/>
              <w:gridCol w:w="1343"/>
              <w:gridCol w:w="2694"/>
              <w:gridCol w:w="1990"/>
              <w:gridCol w:w="1990"/>
              <w:gridCol w:w="1990"/>
            </w:tblGrid>
            <w:tr w:rsidR="00725B82" w:rsidRPr="00725B82" w:rsidTr="00C61335">
              <w:trPr>
                <w:trHeight w:val="317"/>
              </w:trPr>
              <w:tc>
                <w:tcPr>
                  <w:tcW w:w="507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Наименование показателя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725B82" w:rsidRPr="00725B82" w:rsidTr="00C61335">
              <w:trPr>
                <w:trHeight w:val="31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B82" w:rsidRPr="00725B82" w:rsidTr="00C61335">
              <w:trPr>
                <w:trHeight w:val="31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B82" w:rsidRPr="00725B82" w:rsidTr="00C61335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25B82" w:rsidRPr="00725B82" w:rsidTr="00C61335">
              <w:trPr>
                <w:trHeight w:val="33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29 693 675,95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27 706 902,59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1 986 773,36</w:t>
                  </w:r>
                </w:p>
              </w:tc>
            </w:tr>
            <w:tr w:rsidR="00725B82" w:rsidRPr="00725B82" w:rsidTr="00C61335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Поощрение муниципальных образований -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914 0102 01 3 00 78500 100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914 0102 01 3 00 78500 120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914 0102 01 3 00 78500 121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42 242,71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914 0102 01 3 00 78500 129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12 757,29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11 724,71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11 724,71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11 724,71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746 875,79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25 700,00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914 0102 01 3 00 80210 129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224 348,50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за счет МБТ на поощрение МО за наращивание налогового потенциала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914 0104 01 3 00 78270 000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857 142,00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914 0104 01 3 00 78270 400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857 142,00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Бюджетные инвестиции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914 0104 01 3 00 78270 410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857 142,00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914 0104 01 3 00 78270 414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5 760 283,80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5 362 773,81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397 509,99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197 863,76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197 863,76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2 325 585,99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2 966,00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690 733,05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162 784,32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162 784,32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</w:t>
                  </w: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914 0104 01 3 00 80210 242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340 802,65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1 689 198,84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298 524,29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914 0104 01 3 00 80210 800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36 861,91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914 0104 01 3 00 80210 850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36 861,91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914 0104 01 3 00 80210 852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7 359,09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914 0104 01 3 00 80210 853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7 603,90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158 056,57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47 544,60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914 0203 01 2 00 51180 244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914 0309 02 1 00 00590 000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18 536,04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914 0309 02 1 00 00590 200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18 536,04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914 0309 02 1 00 00590 240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18 536,04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914 0309 02 1 00 00590 244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914 0309 02 1 00 00590 247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914 0310 02 1 00 00590 000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914 0310 02 1 00 00590 600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914 0310 02 1 00 00590 630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914 0310 02 1 00 00590 633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оплату общественных работ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914 0401 04 1 00 78430 000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109,91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914 0401 04 1 00 78430 200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109,91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914 0401 04 1 00 78430 240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109,91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914 0401 04 1 00 78430 244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по обеспечению деятельности (оказание услуг) муниципальных </w:t>
                  </w:r>
                  <w:proofErr w:type="spell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учрежденийв</w:t>
                  </w:r>
                  <w:proofErr w:type="spellEnd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рамках</w:t>
                  </w:r>
                  <w:proofErr w:type="gramEnd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914 0409 04 1 00 00590 000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914 0409 04 1 00 00590 200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</w:t>
                  </w: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914 0409 04 1 00 00590 240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914 0409 04 1 00 00590 244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государственными органами в рамках подпрограммы "Развитие национальной экономики"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486 490,00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6 010,00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6 010,00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6 010,00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914 0412 02 5 00 00590 500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914 0412 02 5 00 00590 540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муниципальных учреждений в рамках подпрограммы "Организация благоустройства"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63 715,06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63 715,06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63 715,06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20540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914 0503 02 2 00 20540 000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914 0503 02 2 00 20540 200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914 0503 02 2 00 20540 240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914 0503 02 2 00 20540 244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914 0503 02 2 00 78500 200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914 0503 02 2 00 78500 240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914 0503 02 2 00 78500 244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Поощрение поселений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</w:t>
                  </w:r>
                  <w:proofErr w:type="gramEnd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  <w:proofErr w:type="gramEnd"/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результатам оценки эффективности развития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914 0503 02 2 00 78510 244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на обеспечение комплексного развития сельских территорий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51 473,84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51 473,84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51 473,84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благоустройство центральной площади с. Затон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L576F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L576F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L576F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00 L576F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725B82" w:rsidRPr="00725B82" w:rsidTr="00C61335">
              <w:trPr>
                <w:trHeight w:val="342"/>
              </w:trPr>
              <w:tc>
                <w:tcPr>
                  <w:tcW w:w="5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725B82" w:rsidRPr="00725B82" w:rsidRDefault="00725B82" w:rsidP="00C6133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благоустройство центра села Затон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914 0503 02 2 01 78860 000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725B82" w:rsidRPr="00725B82" w:rsidRDefault="00725B82" w:rsidP="00C613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B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5B82" w:rsidRPr="00725B82" w:rsidRDefault="00725B82" w:rsidP="00C61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5B82" w:rsidRPr="00725B82" w:rsidRDefault="00725B82" w:rsidP="00725B82">
      <w:pPr>
        <w:rPr>
          <w:rFonts w:ascii="Times New Roman" w:hAnsi="Times New Roman" w:cs="Times New Roman"/>
          <w:sz w:val="24"/>
          <w:szCs w:val="24"/>
        </w:rPr>
        <w:sectPr w:rsidR="00725B82" w:rsidRPr="00725B82" w:rsidSect="00B35EC2">
          <w:pgSz w:w="16840" w:h="11907" w:orient="landscape" w:code="9"/>
          <w:pgMar w:top="1134" w:right="567" w:bottom="567" w:left="1985" w:header="567" w:footer="567" w:gutter="0"/>
          <w:cols w:space="708"/>
          <w:docGrid w:linePitch="326"/>
        </w:sectPr>
      </w:pP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СОВЕТ НАРОДНЫХ ДЕПУТАТОВ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 xml:space="preserve">Солонецкого сельского поселения 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 xml:space="preserve">Воробьевского муниципального района 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82">
        <w:rPr>
          <w:rFonts w:ascii="Times New Roman" w:hAnsi="Times New Roman" w:cs="Times New Roman"/>
          <w:b/>
          <w:caps/>
          <w:sz w:val="24"/>
          <w:szCs w:val="24"/>
        </w:rPr>
        <w:t>ВОРОНЕЖСКОЙ ОБЛАСТИ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B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5B8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25B82" w:rsidRPr="00725B82" w:rsidRDefault="00725B82" w:rsidP="00725B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5B82" w:rsidRPr="00725B82" w:rsidRDefault="00725B82" w:rsidP="00725B8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sz w:val="24"/>
          <w:szCs w:val="24"/>
          <w:u w:val="single"/>
        </w:rPr>
        <w:t xml:space="preserve"> От 21 апреля 2022 г. №13</w:t>
      </w:r>
    </w:p>
    <w:p w:rsidR="00725B82" w:rsidRPr="00725B82" w:rsidRDefault="00725B82" w:rsidP="00725B82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5B8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5B82">
        <w:rPr>
          <w:rFonts w:ascii="Times New Roman" w:hAnsi="Times New Roman" w:cs="Times New Roman"/>
          <w:sz w:val="16"/>
          <w:szCs w:val="16"/>
        </w:rPr>
        <w:t>с. Солонцы </w:t>
      </w:r>
    </w:p>
    <w:p w:rsidR="00725B82" w:rsidRPr="00725B82" w:rsidRDefault="00725B82" w:rsidP="00725B82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725B82">
        <w:rPr>
          <w:rFonts w:ascii="Times New Roman" w:hAnsi="Times New Roman" w:cs="Times New Roman"/>
          <w:color w:val="000000"/>
          <w:sz w:val="24"/>
          <w:szCs w:val="24"/>
        </w:rPr>
        <w:t xml:space="preserve">Об избрании (делегировании) депутата Совета народных депутатов Солонецкого сельского поселения Воробьевского муниципального района в </w:t>
      </w:r>
      <w:r w:rsidRPr="00725B82">
        <w:rPr>
          <w:rFonts w:ascii="Times New Roman" w:hAnsi="Times New Roman" w:cs="Times New Roman"/>
          <w:sz w:val="24"/>
          <w:szCs w:val="24"/>
        </w:rPr>
        <w:t xml:space="preserve">Совет народных депутатов Воробьевского муниципального района </w:t>
      </w:r>
    </w:p>
    <w:p w:rsidR="00725B82" w:rsidRPr="00725B82" w:rsidRDefault="00725B82" w:rsidP="00725B82">
      <w:pPr>
        <w:pStyle w:val="ac"/>
        <w:spacing w:before="0" w:beforeAutospacing="0" w:after="0" w:afterAutospacing="0"/>
        <w:ind w:firstLine="708"/>
        <w:jc w:val="both"/>
      </w:pPr>
      <w:r w:rsidRPr="00725B82">
        <w:rPr>
          <w:color w:val="000000"/>
        </w:rPr>
        <w:t xml:space="preserve">Руководствуясь ст. 35 Федерального закона от 06.10.2003 г. № 131 – ФЗ «Об общих принципах организации местного самоуправления в Российской Федерации, Уставом Солонецкого сельского поселения, в целях формирования  Совета народных депутатов Воробьевского муниципального района, Совет народных депутатов Солонецкого  сельского поселения, </w:t>
      </w:r>
      <w:proofErr w:type="gramStart"/>
      <w:r w:rsidRPr="00725B82">
        <w:rPr>
          <w:b/>
          <w:bCs/>
          <w:color w:val="000000"/>
        </w:rPr>
        <w:t>р</w:t>
      </w:r>
      <w:proofErr w:type="gramEnd"/>
      <w:r w:rsidRPr="00725B82">
        <w:rPr>
          <w:b/>
          <w:bCs/>
          <w:color w:val="000000"/>
        </w:rPr>
        <w:t xml:space="preserve"> е ш и л:</w:t>
      </w:r>
    </w:p>
    <w:p w:rsidR="00725B82" w:rsidRPr="00725B82" w:rsidRDefault="00725B82" w:rsidP="00725B82">
      <w:pPr>
        <w:pStyle w:val="ac"/>
        <w:spacing w:before="0" w:beforeAutospacing="0" w:after="0" w:afterAutospacing="0"/>
        <w:jc w:val="both"/>
      </w:pPr>
      <w:r w:rsidRPr="00725B82">
        <w:rPr>
          <w:color w:val="000000"/>
        </w:rPr>
        <w:t>1. Избрать (делегировать) из состава Совета народных депутатов Солонецкого сельского поселения для формирования состава Совета народных депутатов Воробьевского муниципального района следующего депутата:</w:t>
      </w:r>
    </w:p>
    <w:p w:rsidR="00725B82" w:rsidRPr="00725B82" w:rsidRDefault="00725B82" w:rsidP="00725B82">
      <w:pPr>
        <w:pStyle w:val="ac"/>
        <w:spacing w:before="0" w:beforeAutospacing="0" w:after="0" w:afterAutospacing="0"/>
        <w:ind w:left="225"/>
        <w:jc w:val="both"/>
        <w:rPr>
          <w:b/>
        </w:rPr>
      </w:pPr>
      <w:r w:rsidRPr="00725B82">
        <w:rPr>
          <w:b/>
          <w:color w:val="000000"/>
        </w:rPr>
        <w:t xml:space="preserve">-  </w:t>
      </w:r>
      <w:proofErr w:type="spellStart"/>
      <w:r w:rsidRPr="00725B82">
        <w:rPr>
          <w:b/>
          <w:color w:val="000000"/>
        </w:rPr>
        <w:t>Чикулину</w:t>
      </w:r>
      <w:proofErr w:type="spellEnd"/>
      <w:r w:rsidRPr="00725B82">
        <w:rPr>
          <w:b/>
          <w:color w:val="000000"/>
        </w:rPr>
        <w:t xml:space="preserve"> Татьяну Ивановну.</w:t>
      </w:r>
    </w:p>
    <w:p w:rsidR="00725B82" w:rsidRPr="00725B82" w:rsidRDefault="00725B82" w:rsidP="00725B8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25B82">
        <w:rPr>
          <w:color w:val="000000"/>
        </w:rPr>
        <w:t xml:space="preserve">2. Направить настоящее решение в Совет народных депутатов Воробьевского муниципального района. </w:t>
      </w:r>
    </w:p>
    <w:p w:rsidR="00725B82" w:rsidRPr="00725B82" w:rsidRDefault="00725B82" w:rsidP="00725B82">
      <w:pPr>
        <w:pStyle w:val="a4"/>
        <w:jc w:val="both"/>
        <w:rPr>
          <w:color w:val="000000"/>
          <w:sz w:val="24"/>
        </w:rPr>
      </w:pPr>
      <w:r w:rsidRPr="00725B82">
        <w:rPr>
          <w:color w:val="000000"/>
          <w:sz w:val="24"/>
          <w:shd w:val="clear" w:color="auto" w:fill="FFFFFF"/>
        </w:rPr>
        <w:t>3.Настоящее решение вступает в силу со дня его принятия.</w:t>
      </w:r>
    </w:p>
    <w:p w:rsidR="00725B82" w:rsidRPr="00725B82" w:rsidRDefault="00725B82" w:rsidP="00725B82">
      <w:pPr>
        <w:pStyle w:val="a4"/>
        <w:jc w:val="both"/>
        <w:rPr>
          <w:sz w:val="24"/>
        </w:rPr>
      </w:pPr>
      <w:r w:rsidRPr="00725B82">
        <w:rPr>
          <w:color w:val="000000"/>
          <w:sz w:val="24"/>
        </w:rPr>
        <w:t>4.</w:t>
      </w:r>
      <w:r w:rsidRPr="00725B82">
        <w:rPr>
          <w:sz w:val="24"/>
        </w:rPr>
        <w:t>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725B82" w:rsidRPr="00725B82" w:rsidRDefault="00725B82" w:rsidP="00725B82">
      <w:pPr>
        <w:pStyle w:val="ac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03"/>
        <w:gridCol w:w="3154"/>
      </w:tblGrid>
      <w:tr w:rsidR="00725B82" w:rsidRPr="00725B82" w:rsidTr="00C61335">
        <w:trPr>
          <w:trHeight w:val="151"/>
        </w:trPr>
        <w:tc>
          <w:tcPr>
            <w:tcW w:w="3284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725B82" w:rsidRPr="00725B82" w:rsidRDefault="00725B82" w:rsidP="00C6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2" w:rsidRDefault="00725B82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725B82" w:rsidRPr="00A27907" w:rsidTr="00C61335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7907"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725B82" w:rsidRPr="00A27907" w:rsidRDefault="00725B82" w:rsidP="00C61335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725B82" w:rsidRDefault="00725B82"/>
    <w:sectPr w:rsidR="00725B82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82"/>
    <w:rsid w:val="000112C3"/>
    <w:rsid w:val="002036DF"/>
    <w:rsid w:val="00216AB9"/>
    <w:rsid w:val="002F1DF8"/>
    <w:rsid w:val="004355FE"/>
    <w:rsid w:val="004659D1"/>
    <w:rsid w:val="00564888"/>
    <w:rsid w:val="005E1286"/>
    <w:rsid w:val="00725B82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25B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25B82"/>
  </w:style>
  <w:style w:type="character" w:customStyle="1" w:styleId="a5">
    <w:name w:val="Текст выноски Знак"/>
    <w:basedOn w:val="a0"/>
    <w:link w:val="a6"/>
    <w:uiPriority w:val="99"/>
    <w:semiHidden/>
    <w:rsid w:val="00725B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25B82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725B8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25B8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B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B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72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25B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25B82"/>
  </w:style>
  <w:style w:type="character" w:customStyle="1" w:styleId="a5">
    <w:name w:val="Текст выноски Знак"/>
    <w:basedOn w:val="a0"/>
    <w:link w:val="a6"/>
    <w:uiPriority w:val="99"/>
    <w:semiHidden/>
    <w:rsid w:val="00725B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25B82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725B8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25B8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B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B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25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72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2022-05-04T07:07:00Z</dcterms:created>
  <dcterms:modified xsi:type="dcterms:W3CDTF">2022-05-04T07:13:00Z</dcterms:modified>
</cp:coreProperties>
</file>