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160" w:vertAnchor="text" w:horzAnchor="margin" w:tblpXSpec="center" w:tblpY="132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62"/>
        <w:gridCol w:w="2203"/>
      </w:tblGrid>
      <w:tr w:rsidR="00FA0412" w:rsidRPr="00A761C1" w:rsidTr="00A05D70">
        <w:trPr>
          <w:trHeight w:val="2791"/>
        </w:trPr>
        <w:tc>
          <w:tcPr>
            <w:tcW w:w="7862" w:type="dxa"/>
            <w:tcBorders>
              <w:top w:val="threeDEmboss" w:sz="48" w:space="0" w:color="auto"/>
              <w:left w:val="nil"/>
              <w:bottom w:val="threeDEmboss" w:sz="48" w:space="0" w:color="auto"/>
              <w:right w:val="dotted" w:sz="4" w:space="0" w:color="FFFFFF"/>
            </w:tcBorders>
          </w:tcPr>
          <w:p w:rsidR="00FA0412" w:rsidRPr="00A761C1" w:rsidRDefault="00FA0412" w:rsidP="00A05D70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kern w:val="2"/>
                <w:sz w:val="56"/>
                <w:szCs w:val="56"/>
              </w:rPr>
            </w:pPr>
            <w:r w:rsidRPr="00A761C1">
              <w:rPr>
                <w:rFonts w:ascii="Times New Roman" w:eastAsia="Calibri" w:hAnsi="Times New Roman" w:cs="Times New Roman"/>
                <w:bCs/>
                <w:kern w:val="2"/>
                <w:sz w:val="56"/>
                <w:szCs w:val="56"/>
              </w:rPr>
              <w:t xml:space="preserve">ВЕСТНИК </w:t>
            </w:r>
          </w:p>
          <w:p w:rsidR="00FA0412" w:rsidRPr="00A761C1" w:rsidRDefault="00FA0412" w:rsidP="00A05D70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kern w:val="2"/>
                <w:sz w:val="56"/>
                <w:szCs w:val="56"/>
              </w:rPr>
            </w:pPr>
            <w:r w:rsidRPr="00A761C1">
              <w:rPr>
                <w:rFonts w:ascii="Times New Roman" w:eastAsia="Calibri" w:hAnsi="Times New Roman" w:cs="Times New Roman"/>
                <w:bCs/>
                <w:kern w:val="2"/>
                <w:sz w:val="56"/>
                <w:szCs w:val="56"/>
              </w:rPr>
              <w:t>СОЛОНЕЦКОГО СЕЛЬСКОГО ПОСЕЛЕНИЯ</w:t>
            </w:r>
          </w:p>
          <w:p w:rsidR="00FA0412" w:rsidRPr="00A761C1" w:rsidRDefault="00FA0412" w:rsidP="00A05D70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kern w:val="2"/>
                <w:sz w:val="56"/>
                <w:szCs w:val="56"/>
              </w:rPr>
            </w:pPr>
          </w:p>
        </w:tc>
        <w:tc>
          <w:tcPr>
            <w:tcW w:w="2203" w:type="dxa"/>
            <w:tcBorders>
              <w:top w:val="threeDEmboss" w:sz="48" w:space="0" w:color="auto"/>
              <w:left w:val="dotted" w:sz="4" w:space="0" w:color="FFFFFF"/>
              <w:bottom w:val="threeDEmboss" w:sz="48" w:space="0" w:color="auto"/>
              <w:right w:val="nil"/>
            </w:tcBorders>
          </w:tcPr>
          <w:p w:rsidR="00FA0412" w:rsidRPr="00A761C1" w:rsidRDefault="00FA0412" w:rsidP="00A05D70">
            <w:pPr>
              <w:spacing w:after="0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  <w:tbl>
            <w:tblPr>
              <w:tblpPr w:leftFromText="180" w:rightFromText="180" w:bottomFromText="160" w:vertAnchor="page" w:horzAnchor="margin" w:tblpX="-147" w:tblpY="211"/>
              <w:tblOverlap w:val="never"/>
              <w:tblW w:w="19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20"/>
            </w:tblGrid>
            <w:tr w:rsidR="00FA0412" w:rsidRPr="00A761C1" w:rsidTr="00A05D70">
              <w:trPr>
                <w:trHeight w:val="2350"/>
              </w:trPr>
              <w:tc>
                <w:tcPr>
                  <w:tcW w:w="1925" w:type="dxa"/>
                  <w:tcBorders>
                    <w:top w:val="threeDEmboss" w:sz="24" w:space="0" w:color="auto"/>
                    <w:left w:val="wave" w:sz="6" w:space="0" w:color="auto"/>
                    <w:bottom w:val="threeDEmboss" w:sz="24" w:space="0" w:color="auto"/>
                    <w:right w:val="wave" w:sz="6" w:space="0" w:color="auto"/>
                  </w:tcBorders>
                  <w:hideMark/>
                </w:tcPr>
                <w:p w:rsidR="00FA0412" w:rsidRPr="00A761C1" w:rsidRDefault="00B27EF0" w:rsidP="00A05D7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kern w:val="2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kern w:val="2"/>
                      <w:sz w:val="36"/>
                      <w:szCs w:val="36"/>
                    </w:rPr>
                    <w:t>№23</w:t>
                  </w:r>
                </w:p>
                <w:p w:rsidR="00FA0412" w:rsidRPr="00A761C1" w:rsidRDefault="00A05D70" w:rsidP="00A05D7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kern w:val="2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kern w:val="2"/>
                      <w:sz w:val="36"/>
                      <w:szCs w:val="36"/>
                    </w:rPr>
                    <w:t>3</w:t>
                  </w:r>
                  <w:r w:rsidR="00FA0412">
                    <w:rPr>
                      <w:rFonts w:ascii="Times New Roman" w:eastAsia="Calibri" w:hAnsi="Times New Roman" w:cs="Times New Roman"/>
                      <w:b/>
                      <w:kern w:val="2"/>
                      <w:sz w:val="36"/>
                      <w:szCs w:val="36"/>
                    </w:rPr>
                    <w:t>0</w:t>
                  </w:r>
                  <w:r w:rsidR="00FA0412" w:rsidRPr="00A761C1">
                    <w:rPr>
                      <w:rFonts w:ascii="Times New Roman" w:eastAsia="Calibri" w:hAnsi="Times New Roman" w:cs="Times New Roman"/>
                      <w:b/>
                      <w:kern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kern w:val="2"/>
                      <w:sz w:val="36"/>
                      <w:szCs w:val="36"/>
                    </w:rPr>
                    <w:t>сентября</w:t>
                  </w:r>
                  <w:r w:rsidR="00FA0412" w:rsidRPr="00A761C1">
                    <w:rPr>
                      <w:rFonts w:ascii="Times New Roman" w:eastAsia="Calibri" w:hAnsi="Times New Roman" w:cs="Times New Roman"/>
                      <w:b/>
                      <w:kern w:val="2"/>
                      <w:sz w:val="36"/>
                      <w:szCs w:val="36"/>
                    </w:rPr>
                    <w:t xml:space="preserve"> 2024 года</w:t>
                  </w:r>
                  <w:r w:rsidR="00FA0412" w:rsidRPr="00A761C1">
                    <w:rPr>
                      <w:rFonts w:ascii="Times New Roman" w:eastAsia="Calibri" w:hAnsi="Times New Roman" w:cs="Times New Roman"/>
                      <w:bCs/>
                      <w:kern w:val="2"/>
                    </w:rPr>
                    <w:t xml:space="preserve"> </w:t>
                  </w:r>
                </w:p>
              </w:tc>
            </w:tr>
          </w:tbl>
          <w:p w:rsidR="00FA0412" w:rsidRPr="00A761C1" w:rsidRDefault="00FA0412" w:rsidP="00A05D70">
            <w:pPr>
              <w:spacing w:after="0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</w:tr>
    </w:tbl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СОВЕТ НАРОДНЫХ ДЕПУТАТОВ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СОЛОНЕКОГО сельского поселения 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ВоробьЁвского муниципального района 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ВОРОНЕЖСКОЙ ОБЛАСТИ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 Ш Е Н И Е</w:t>
      </w:r>
    </w:p>
    <w:p w:rsidR="00A05D70" w:rsidRPr="00A05D70" w:rsidRDefault="00A05D70" w:rsidP="00A05D70">
      <w:pPr>
        <w:tabs>
          <w:tab w:val="left" w:pos="4026"/>
        </w:tabs>
        <w:spacing w:after="0" w:line="240" w:lineRule="auto"/>
        <w:ind w:right="-295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  23 сентября 2024  № 30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0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05D7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с. Солонцы </w:t>
      </w:r>
    </w:p>
    <w:p w:rsidR="00A05D70" w:rsidRPr="00A05D70" w:rsidRDefault="00A05D70" w:rsidP="00A05D70">
      <w:pPr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установлении и введении в действие туристического налога на территории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 </w:t>
      </w:r>
    </w:p>
    <w:p w:rsidR="00A05D70" w:rsidRPr="00A05D70" w:rsidRDefault="00A05D70" w:rsidP="00A05D70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главой 33.1 Налогового кодекса Российской Федерации, </w:t>
      </w:r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руководствуясь Уставом </w:t>
      </w:r>
      <w:proofErr w:type="spellStart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Воронежской области, Совет народных депутатов </w:t>
      </w:r>
      <w:proofErr w:type="spellStart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 </w:t>
      </w:r>
      <w:proofErr w:type="gramStart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и л:</w:t>
      </w:r>
    </w:p>
    <w:p w:rsidR="00A05D70" w:rsidRPr="00A05D70" w:rsidRDefault="00A05D70" w:rsidP="00A05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Установить и ввести в действие на территории </w:t>
      </w:r>
      <w:proofErr w:type="spellStart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 туристический налог</w:t>
      </w:r>
      <w:r w:rsidRPr="00A05D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A05D70" w:rsidRPr="00A05D70" w:rsidRDefault="00A05D70" w:rsidP="00A05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Установить налоговую ставку туристического налога в следующих размерах от налоговой базы: в 2025 году 1%; в 2026 году 2%; в 2027 году 3 %; в 2028 году 4 %; начиная с 2029 года 5 %.</w:t>
      </w:r>
    </w:p>
    <w:p w:rsidR="00A05D70" w:rsidRPr="00A05D70" w:rsidRDefault="00A05D70" w:rsidP="00A05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Установить следующие дополнительные категории физических лиц стоимость услуг, по временному проживанию которых не включается в налоговую базу:</w:t>
      </w:r>
    </w:p>
    <w:p w:rsidR="00A05D70" w:rsidRPr="00A05D70" w:rsidRDefault="00A05D70" w:rsidP="00A05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лица, имеющие регистрацию по месту жительства в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Воробьёвском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 Воронежской области;</w:t>
      </w:r>
    </w:p>
    <w:p w:rsidR="00A05D70" w:rsidRPr="00A05D70" w:rsidRDefault="00A05D70" w:rsidP="00A05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лица, находящиеся в пунктах временного размещения лиц, прибывших на территорию Российской Федерации в экстренном массовом порядке (далее – эвакуируемые граждане).</w:t>
      </w:r>
    </w:p>
    <w:p w:rsidR="00A05D70" w:rsidRPr="00A05D70" w:rsidRDefault="00A05D70" w:rsidP="00A05D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Основанием для не включения в налоговую базу </w:t>
      </w:r>
      <w:r w:rsidRPr="00A05D7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стоимости услуг по временному проживанию 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для категорий физических лиц, указанных в настоящем пункте, является предоставление ими налогоплательщику документов, подтверждающих соответствующий статус физического лица.</w:t>
      </w:r>
    </w:p>
    <w:p w:rsidR="00A05D70" w:rsidRPr="00A05D70" w:rsidRDefault="00A05D70" w:rsidP="00A05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Налоговая база определяется в соответствии со статьей 418.4 Налогового Кодекса Российской Федерации.</w:t>
      </w:r>
    </w:p>
    <w:p w:rsidR="00A05D70" w:rsidRPr="00A05D70" w:rsidRDefault="00A05D70" w:rsidP="00A05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исчисления туристического налога определяется в соответствии со статьей 418.7 Налогового кодекса Российской Федерации.</w:t>
      </w:r>
    </w:p>
    <w:p w:rsidR="00A05D70" w:rsidRPr="00A05D70" w:rsidRDefault="00A05D70" w:rsidP="00A05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Порядок и сроки уплаты туристического налога определяются согласно статье 418.8 Налогового кодекса Российской Федерации.</w:t>
      </w:r>
    </w:p>
    <w:p w:rsidR="00A05D70" w:rsidRPr="00A05D70" w:rsidRDefault="00A05D70" w:rsidP="00A05D7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Опубликовать настоящее решение в муниципальном средстве массовой информации «Вестник </w:t>
      </w:r>
      <w:proofErr w:type="spellStart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A05D70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05D70" w:rsidRPr="00A05D70" w:rsidRDefault="00A05D70" w:rsidP="00A05D7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Настоящее решение вступает в силу с 1 января 2025 года, но не ранее, чем по истечении одного месяца со дня его официального опубликования.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18"/>
        <w:gridCol w:w="3143"/>
        <w:gridCol w:w="3209"/>
      </w:tblGrid>
      <w:tr w:rsidR="00A05D70" w:rsidRPr="00A05D70" w:rsidTr="00A05D70">
        <w:trPr>
          <w:trHeight w:val="1301"/>
        </w:trPr>
        <w:tc>
          <w:tcPr>
            <w:tcW w:w="3218" w:type="dxa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народных депутатов</w:t>
            </w:r>
          </w:p>
          <w:p w:rsidR="00A05D70" w:rsidRPr="00A05D70" w:rsidRDefault="00A05D70" w:rsidP="00A05D7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3143" w:type="dxa"/>
          </w:tcPr>
          <w:p w:rsidR="00A05D70" w:rsidRPr="00A05D70" w:rsidRDefault="00A05D70" w:rsidP="00A05D7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9" w:type="dxa"/>
          </w:tcPr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Подлесных В.А.</w:t>
            </w:r>
          </w:p>
          <w:p w:rsidR="00A05D70" w:rsidRPr="00A05D70" w:rsidRDefault="00A05D70" w:rsidP="00A05D7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c>
          <w:tcPr>
            <w:tcW w:w="3218" w:type="dxa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</w:p>
          <w:p w:rsidR="00A05D70" w:rsidRPr="00A05D70" w:rsidRDefault="00A05D70" w:rsidP="00A05D7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3143" w:type="dxa"/>
          </w:tcPr>
          <w:p w:rsidR="00A05D70" w:rsidRPr="00A05D70" w:rsidRDefault="00A05D70" w:rsidP="00A05D7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9" w:type="dxa"/>
          </w:tcPr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Саломатина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  <w:p w:rsidR="00A05D70" w:rsidRPr="00A05D70" w:rsidRDefault="00A05D70" w:rsidP="00A05D70">
            <w:pPr>
              <w:widowControl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05D70" w:rsidRPr="00A05D70" w:rsidRDefault="00A05D70" w:rsidP="00A05D7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СОВЕТ НАРОДНЫХ ДЕПУТАТОВ</w:t>
      </w:r>
    </w:p>
    <w:p w:rsidR="00A05D70" w:rsidRPr="00A05D70" w:rsidRDefault="00A05D70" w:rsidP="00A05D7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Солонецкого сельского поселения</w:t>
      </w:r>
    </w:p>
    <w:p w:rsidR="00A05D70" w:rsidRPr="00A05D70" w:rsidRDefault="00A05D70" w:rsidP="00A05D7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Воробьёвского муниципального района </w:t>
      </w:r>
    </w:p>
    <w:p w:rsidR="00A05D70" w:rsidRPr="00A05D70" w:rsidRDefault="00A05D70" w:rsidP="00A05D7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ВОРОНЕЖСКОЙ ОБЛАСТИ</w:t>
      </w: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 Ш Е Н И Е</w:t>
      </w:r>
    </w:p>
    <w:p w:rsidR="00A05D70" w:rsidRPr="00A05D70" w:rsidRDefault="00A05D70" w:rsidP="00A05D70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от 23 сентября  2024 г.    №31        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5D70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.</w:t>
      </w:r>
      <w:r w:rsidRPr="00A0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</w:t>
      </w:r>
    </w:p>
    <w:p w:rsidR="00A05D70" w:rsidRPr="00A05D70" w:rsidRDefault="00A05D70" w:rsidP="00A05D70">
      <w:pPr>
        <w:spacing w:after="0" w:line="288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</w:t>
      </w:r>
      <w:r w:rsidRPr="00A05D70">
        <w:rPr>
          <w:rFonts w:ascii="Times New Roman" w:eastAsia="Times New Roman" w:hAnsi="Times New Roman" w:cs="Times New Roman"/>
          <w:sz w:val="16"/>
          <w:szCs w:val="16"/>
          <w:lang w:eastAsia="ru-RU"/>
        </w:rPr>
        <w:t>с. Солонцы</w:t>
      </w:r>
    </w:p>
    <w:p w:rsidR="00A05D70" w:rsidRPr="00A05D70" w:rsidRDefault="00A05D70" w:rsidP="00A05D70">
      <w:pPr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Calibri" w:hAnsi="Times New Roman" w:cs="Times New Roman"/>
          <w:kern w:val="2"/>
          <w:sz w:val="24"/>
          <w:szCs w:val="24"/>
          <w:lang w:eastAsia="ru-RU"/>
          <w14:ligatures w14:val="standardContextual"/>
        </w:rPr>
        <w:t>О внесении изменений в прогнозный план</w:t>
      </w:r>
    </w:p>
    <w:p w:rsidR="00A05D70" w:rsidRPr="00A05D70" w:rsidRDefault="00A05D70" w:rsidP="00A05D70">
      <w:pPr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Calibri" w:hAnsi="Times New Roman" w:cs="Times New Roman"/>
          <w:kern w:val="2"/>
          <w:sz w:val="24"/>
          <w:szCs w:val="24"/>
          <w:lang w:eastAsia="ru-RU"/>
          <w14:ligatures w14:val="standardContextual"/>
        </w:rPr>
        <w:t xml:space="preserve">(программу) приватизации </w:t>
      </w:r>
      <w:proofErr w:type="gramStart"/>
      <w:r w:rsidRPr="00A05D70">
        <w:rPr>
          <w:rFonts w:ascii="Times New Roman" w:eastAsia="Calibri" w:hAnsi="Times New Roman" w:cs="Times New Roman"/>
          <w:kern w:val="2"/>
          <w:sz w:val="24"/>
          <w:szCs w:val="24"/>
          <w:lang w:eastAsia="ru-RU"/>
          <w14:ligatures w14:val="standardContextual"/>
        </w:rPr>
        <w:t>муниципального</w:t>
      </w:r>
      <w:proofErr w:type="gramEnd"/>
    </w:p>
    <w:p w:rsidR="00A05D70" w:rsidRPr="00A05D70" w:rsidRDefault="00A05D70" w:rsidP="00A05D70">
      <w:pPr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Calibri" w:hAnsi="Times New Roman" w:cs="Times New Roman"/>
          <w:kern w:val="2"/>
          <w:sz w:val="24"/>
          <w:szCs w:val="24"/>
          <w:lang w:eastAsia="ru-RU"/>
          <w14:ligatures w14:val="standardContextual"/>
        </w:rPr>
        <w:t>имущества на 2024 год</w:t>
      </w:r>
    </w:p>
    <w:p w:rsidR="00A05D70" w:rsidRPr="00A05D70" w:rsidRDefault="00A05D70" w:rsidP="00A05D7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 законом от 21.12.2001 г. № 178-ФЗ «О приватизации государственного и муниципального имущества», Порядком управления и распоряжения муниципальным имуществом, находящимся в собственности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района, утвержденным решением Совета народных депутатов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от  01.03.2017 г.  № 4 Совет народных депутатов, </w:t>
      </w:r>
      <w:proofErr w:type="gramStart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и л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</w:p>
    <w:p w:rsidR="00A05D70" w:rsidRPr="00A05D70" w:rsidRDefault="00A05D70" w:rsidP="00A05D70">
      <w:pPr>
        <w:spacing w:after="0" w:line="240" w:lineRule="auto"/>
        <w:ind w:firstLine="65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uppressAutoHyphens/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425F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05D70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Прогнозный план (программу) приватизации муниципального имущества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 2024 год, утвержденный решением Совета депутатов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от 13.02.2024 года №6, следующие изменения:</w:t>
      </w:r>
    </w:p>
    <w:p w:rsidR="00A05D70" w:rsidRPr="00A05D70" w:rsidRDefault="00A05D70" w:rsidP="00A05D70">
      <w:pPr>
        <w:suppressAutoHyphens/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1.1.Дополнить Прогнозный план (программу) приватизации муниципального имущества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 2024 год графой 8 и изложить вышеуказанный прогнозный план в редакции согласно приложению.</w:t>
      </w:r>
    </w:p>
    <w:p w:rsidR="00A05D70" w:rsidRPr="00A05D70" w:rsidRDefault="00A05D70" w:rsidP="00A05D70">
      <w:pPr>
        <w:suppressAutoHyphens/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2.  Настоящее Решение вступает в силу со дня его подписания.</w:t>
      </w:r>
    </w:p>
    <w:p w:rsidR="00A05D70" w:rsidRPr="00A05D70" w:rsidRDefault="00A05D70" w:rsidP="00A05D70">
      <w:pPr>
        <w:suppressAutoHyphens/>
        <w:autoSpaceDE w:val="0"/>
        <w:autoSpaceDN w:val="0"/>
        <w:adjustRightInd w:val="0"/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uppressAutoHyphens/>
        <w:autoSpaceDE w:val="0"/>
        <w:autoSpaceDN w:val="0"/>
        <w:adjustRightInd w:val="0"/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2"/>
        <w:gridCol w:w="3152"/>
        <w:gridCol w:w="3206"/>
      </w:tblGrid>
      <w:tr w:rsidR="00A05D70" w:rsidRPr="00A05D70" w:rsidTr="00A05D70">
        <w:trPr>
          <w:trHeight w:val="1301"/>
        </w:trPr>
        <w:tc>
          <w:tcPr>
            <w:tcW w:w="3284" w:type="dxa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народных депутатов</w:t>
            </w:r>
          </w:p>
          <w:p w:rsidR="00A05D70" w:rsidRPr="00A05D70" w:rsidRDefault="00A05D70" w:rsidP="00A05D7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3285" w:type="dxa"/>
          </w:tcPr>
          <w:p w:rsidR="00A05D70" w:rsidRPr="00A05D70" w:rsidRDefault="00A05D70" w:rsidP="00A05D7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</w:tcPr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Подлесных В.А.</w:t>
            </w:r>
          </w:p>
          <w:p w:rsidR="00A05D70" w:rsidRPr="00A05D70" w:rsidRDefault="00A05D70" w:rsidP="00A05D7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05D70" w:rsidRPr="00A05D70" w:rsidTr="00A05D70">
        <w:tc>
          <w:tcPr>
            <w:tcW w:w="3284" w:type="dxa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</w:p>
          <w:p w:rsidR="00A05D70" w:rsidRPr="00A05D70" w:rsidRDefault="00A05D70" w:rsidP="00A05D7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3285" w:type="dxa"/>
          </w:tcPr>
          <w:p w:rsidR="00A05D70" w:rsidRPr="00A05D70" w:rsidRDefault="00A05D70" w:rsidP="00A05D7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</w:tcPr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Саломатина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  <w:p w:rsidR="00A05D70" w:rsidRPr="00A05D70" w:rsidRDefault="00A05D70" w:rsidP="00A05D70">
            <w:pPr>
              <w:widowControl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ind w:left="6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</w:p>
    <w:p w:rsidR="00A05D70" w:rsidRPr="00A05D70" w:rsidRDefault="00A05D70" w:rsidP="00A05D70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Совета народных депутатов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A05D70" w:rsidRPr="00A05D70" w:rsidRDefault="00A05D70" w:rsidP="00A05D70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23.09.2024 г. №31  </w:t>
      </w: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Прогнозный план (программа)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приватизации муниципального имущества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сельского поселения 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муниципального района на 2024 год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Имущество, подлежащее приватизации в 2024 году: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2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4"/>
        <w:gridCol w:w="4618"/>
        <w:gridCol w:w="1636"/>
        <w:gridCol w:w="1278"/>
        <w:gridCol w:w="1907"/>
      </w:tblGrid>
      <w:tr w:rsidR="00A05D70" w:rsidRPr="00A05D70" w:rsidTr="00A05D7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Наименование, 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индивидуализирующие</w:t>
            </w:r>
            <w:proofErr w:type="gramEnd"/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приватизации имущества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Способ </w:t>
            </w:r>
          </w:p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приватизации </w:t>
            </w:r>
          </w:p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имущества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Нормативная цена имущества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A05D70" w:rsidRPr="00A05D70" w:rsidTr="00A05D7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здание и земельный участок, расположенный по адресу Воронежская область,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Воробьевский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Солонцы, ул. Садовая, д. 29, кадастровый номер нежилого здания 36:08:2600006:87, кадастровый номер земельного участка 36:08:2600006:33.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течение</w:t>
            </w:r>
          </w:p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74600,00</w:t>
            </w:r>
          </w:p>
        </w:tc>
      </w:tr>
      <w:tr w:rsidR="00A05D70" w:rsidRPr="00A05D70" w:rsidTr="00A05D7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Движимое имущество, трактор колесный ЮМЗ-6АЛ, заводской номер 383279, год выпуска 1984, регистрационный знак 5484 АА 36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течение</w:t>
            </w:r>
          </w:p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104700,00</w:t>
            </w:r>
          </w:p>
        </w:tc>
      </w:tr>
      <w:tr w:rsidR="00A05D70" w:rsidRPr="00A05D70" w:rsidTr="00A05D7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Движимое имущество, легковой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автомобиль </w:t>
            </w:r>
            <w:r w:rsidRPr="00A05D70">
              <w:rPr>
                <w:rFonts w:ascii="Times New Roman" w:eastAsia="Calibri" w:hAnsi="Times New Roman" w:cs="Times New Roman"/>
                <w:color w:val="000000"/>
                <w:spacing w:val="-3"/>
                <w:kern w:val="2"/>
                <w:sz w:val="24"/>
                <w:szCs w:val="24"/>
                <w14:ligatures w14:val="standardContextual"/>
              </w:rPr>
              <w:t>DAEWOO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NEXIA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XWB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3К32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CDBA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218647, год выпуска 2011, регистрационный знак 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416 ТК 36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RUS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 течение</w:t>
            </w:r>
          </w:p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года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аукцион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30000</w:t>
            </w: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</w:tr>
      <w:tr w:rsidR="00A05D70" w:rsidRPr="00A05D70" w:rsidTr="00A05D7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Квартира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расположенная по адресу Воронежская область,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Воробьевский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Воробьевский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Центральная усадьба, ул. Садовая, д. 3, кв.1, кадастровый номер 36:08:1100008:374, </w:t>
            </w: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земельный участок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расположенный по адресу: Воронежская область, муниципальный район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Воробьёвский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сельское поселение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Солонецкое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поселок Центральной усадьбы совхоза «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Воробьевский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улица Садовая, земельный участок 3/1, кадастровый номер земельного участка 36:08:1100008:39.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течение</w:t>
            </w:r>
          </w:p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220</w:t>
            </w: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00,00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13800,00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земельный участок,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расположенный по адресу: Воронежская область,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Воробьевский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олонцы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земельный участок расположен в северной части кадастрового квартала, 36:08:2600005, кадастровый номер земельного участка 36:08:2600005:86.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течение</w:t>
            </w:r>
          </w:p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Кадастровая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10692,00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земельный участок,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расположенный по адресу: Воронежская область, р-н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Воробьевский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земельный участок расположен в северо-восточной части кадастрового квартала, 36:08:2600005, кадастровый номер земельного участка 36:08:2600005:141.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течение</w:t>
            </w:r>
          </w:p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Кадастровая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17010,00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земельный участок, </w:t>
            </w: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расположенный по адресу: Воронежская область,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Воробьевский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.С</w:t>
            </w:r>
            <w:proofErr w:type="gram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олонцы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земельный участок расположен в северной части кадастрового квартала, 36:08:2600005, кадастровый номер земельного участка 36:08:2600005:148.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течение</w:t>
            </w:r>
          </w:p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Кадастровая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19440,00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Нежилое помещение, наименование: гараж, расположенное по адресу: 397552, Воронежская область,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Воробьевский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.С</w:t>
            </w:r>
            <w:proofErr w:type="gram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олонцы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ул.Садовая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39а, площадь 18,7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кв.м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., кадастровый номер 36:08:2600006:327.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течение</w:t>
            </w:r>
          </w:p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Рыночная стоимость, без НДС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39600,00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Квартира, площадью 50,8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кв.м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., расположенная по адресу: Воронежская область,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Воробьевский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п.свх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.В</w:t>
            </w:r>
            <w:proofErr w:type="gram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оробьевский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Центральная усадьба,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ул.Зеленая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дом 17, кв.1,кадастровый номер 36:08:1100006:213.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течение</w:t>
            </w:r>
          </w:p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Рыночная стоимость, без НДС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05D70" w:rsidRPr="00A05D70" w:rsidRDefault="00A05D70" w:rsidP="00A05D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Данное имущество, находящееся в собственности муниципального образования 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района,  включено в план приватизации, как имущество, которое не может использоваться  для решения   вопросов местного значения, так как требует значительных  капиталовложений, а так же с целью увеличения доходной части  местного бюджета.</w:t>
      </w:r>
    </w:p>
    <w:p w:rsidR="00A05D70" w:rsidRPr="00A05D70" w:rsidRDefault="00A05D70" w:rsidP="00A05D7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и виды затрат на  организацию и проведение приватизации  имущества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"/>
        <w:gridCol w:w="5987"/>
        <w:gridCol w:w="2695"/>
      </w:tblGrid>
      <w:tr w:rsidR="00A05D70" w:rsidRPr="00A05D70" w:rsidTr="00A05D7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п.п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затрат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Стоимость затрат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(руб.)</w:t>
            </w:r>
          </w:p>
        </w:tc>
      </w:tr>
      <w:tr w:rsidR="00A05D70" w:rsidRPr="00A05D70" w:rsidTr="00A05D7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оценки имущества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5000,00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5D70" w:rsidRPr="00A05D70" w:rsidRDefault="00A05D70" w:rsidP="00A05D70">
      <w:pPr>
        <w:spacing w:after="160" w:line="254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A05D70" w:rsidRPr="00A05D70" w:rsidRDefault="00A05D70" w:rsidP="00A05D70">
      <w:pPr>
        <w:pStyle w:val="2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СОВЕТ НАРОДНЫХ ДЕПУТАТОВ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 СЕЛЬСКОГО ПОСЕЛЕНИЯ</w:t>
      </w:r>
    </w:p>
    <w:p w:rsidR="00A05D70" w:rsidRPr="00A05D70" w:rsidRDefault="00A05D70" w:rsidP="00A05D7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ВОРОБЬЁВСКОГО МУНИЦИПАЛЬНОГО РАЙОНА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ВОРОНЕЖСКОЙ ОБЛАСТИ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От 23 сентября  2024 г.  № 32 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A05D70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 xml:space="preserve">         </w:t>
      </w:r>
      <w:r w:rsidRPr="00A05D70">
        <w:rPr>
          <w:rFonts w:ascii="Times New Roman" w:eastAsia="Calibri" w:hAnsi="Times New Roman" w:cs="Times New Roman"/>
          <w:sz w:val="16"/>
          <w:szCs w:val="16"/>
          <w:lang w:eastAsia="ru-RU"/>
        </w:rPr>
        <w:t>с. Солонцы</w:t>
      </w:r>
    </w:p>
    <w:p w:rsidR="00A05D70" w:rsidRPr="00A05D70" w:rsidRDefault="00A05D70" w:rsidP="00A05D70">
      <w:pPr>
        <w:keepNext/>
        <w:keepLines/>
        <w:spacing w:before="200" w:after="0" w:line="240" w:lineRule="auto"/>
        <w:ind w:firstLine="708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A05D7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О внесении изменений в решение Совета народных депутатов </w:t>
      </w:r>
      <w:proofErr w:type="spellStart"/>
      <w:r w:rsidRPr="00A05D7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 муниципального района Воронежской области от 27.12.2023 г. № 45 «О бюджете </w:t>
      </w:r>
      <w:proofErr w:type="spellStart"/>
      <w:r w:rsidRPr="00A05D7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 муниципального района Воронежской области на 2024 год и плановый период 2025 и 2026 годов»</w:t>
      </w:r>
    </w:p>
    <w:p w:rsidR="00A05D70" w:rsidRPr="00A05D70" w:rsidRDefault="00A05D70" w:rsidP="00A05D70">
      <w:pPr>
        <w:spacing w:after="0" w:line="240" w:lineRule="auto"/>
        <w:ind w:right="495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соответствии со статьями 14, 52 Федерального закона Российской Федерации от 06.10.2003 года № 131 – ФЗ «Об общих принципах организации местного самоуправления в Российской Федерации» и  статьей 28 Устава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Совет народных депутатов </w:t>
      </w:r>
      <w:r w:rsidRPr="00A05D7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решил: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Внести в решение Совета народных депутатов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 от  27.12.2023 г. 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№45 «О бюджете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 на 2024 год и плановый период 2025 и 2026 годов»» следующие изменения:</w:t>
      </w:r>
    </w:p>
    <w:p w:rsidR="00A05D70" w:rsidRPr="00A05D70" w:rsidRDefault="00A05D70" w:rsidP="00A05D70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 подпункт 1.1 пункта 1 изложить в следующей редакции: </w:t>
      </w:r>
      <w:proofErr w:type="gram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«Прогнозируемый общий объем доходов бюджета поселения на 2024 год в сумме 78 966,70345 тыс. руб., в том числе безвозмездные поступления: дотации на выравнивание бюджетной обеспеченности (район) 2 621,00 тыс. рублей,  дотации на выравнивание бюджетной обеспеченности (обл.) 886,00 тыс. рублей, иные межбюджетные трансферты за счет дорожного фонда 1 542,096 тыс. рублей, субсидия на уличное освещение 220,44255 тыс. руб., субвенция 340,46  тыс</w:t>
      </w:r>
      <w:proofErr w:type="gram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рублей, субсидия из областного бюджета на реализацию проектов по поддержке местных инициатив (парк в п. Первомайский) 2 500,00 тыс. рублей, иные межбюджетные трансферты (дотация на поддержку мер по обеспечению сбалансированности бюджетов сельских поселений) 5 280,5 тыс. руб., иные межбюджетные трансферты из бюджета муниципального  района на благоустройство сельских территорий 1 497,05506 тыс. руб., субсидии бюджетам муниципальных образований Воронежской области на обеспечение</w:t>
      </w:r>
      <w:proofErr w:type="gram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развития и укрепления материально-технической базы домов культуры в населенных пунктах с числом жителей до 50 тысяч человек (приобретение оборудования для СДК с. Солонцы) 1 279,07 тыс. руб., субсидия из областного бюджета бюджетам муниципальных образований Воронежской области на софинансирование расходов муниципальных образований на обустройство территорий муниципальных образований 6 995,7 тыс. руб., иные межбюджетные трансферты из областного бюджета бюджетам муниципальных районов Воронежской</w:t>
      </w:r>
      <w:proofErr w:type="gram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области на приобретение служебного автотранспорта органам местного самоуправления поселений Воронежской области 1 000,00 тыс. руб.,    субсидия  на софинансирование объектов капитального строительства (строительство ДК в с-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зе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Воробьёвский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) 1 265,68352 тыс. руб., иные межбюджетные трансферт (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Фед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Проект "Творческие люди" лучшие, учрежден культуры) 102,04231 тыс. руб.,  иные межбюджетные трансферт (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Фед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. Проект "Творческие люди" лучшие учреждения культуры) софинансирование 0,03321</w:t>
      </w:r>
      <w:r w:rsidRPr="00A05D70">
        <w:rPr>
          <w:sz w:val="24"/>
          <w:szCs w:val="24"/>
        </w:rPr>
        <w:t xml:space="preserve"> 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тыс. руб., со финансирование расходов на приобретение  музыкального оборудования в СДК с. Солонцы  2,91173 тыс. руб., </w:t>
      </w:r>
      <w:r w:rsidRPr="00A05D70">
        <w:rPr>
          <w:rFonts w:ascii="Times New Roman" w:hAnsi="Times New Roman" w:cs="Times New Roman"/>
          <w:sz w:val="24"/>
          <w:szCs w:val="24"/>
        </w:rPr>
        <w:t>ИМБТ на  развитие сети учреждений культурно-досугового типа (дополнительные расходы)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37 519,700 тыс. руб., </w:t>
      </w:r>
      <w:r w:rsidRPr="00A05D70">
        <w:rPr>
          <w:rFonts w:ascii="Times New Roman" w:hAnsi="Times New Roman" w:cs="Times New Roman"/>
          <w:sz w:val="24"/>
          <w:szCs w:val="24"/>
        </w:rPr>
        <w:t>ИМБТ на поощрение "Самое красивое село Воронежской области"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300,0 тыс. руб., </w:t>
      </w:r>
      <w:r w:rsidRPr="00A05D70">
        <w:rPr>
          <w:rFonts w:ascii="Times New Roman" w:hAnsi="Times New Roman" w:cs="Times New Roman"/>
          <w:sz w:val="24"/>
          <w:szCs w:val="24"/>
        </w:rPr>
        <w:t>ИМБТ на поощрение победителей конкурса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1 700,0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тыс</w:t>
      </w:r>
      <w:proofErr w:type="gram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.р</w:t>
      </w:r>
      <w:proofErr w:type="gram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уб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.,  </w:t>
      </w:r>
      <w:r w:rsidRPr="00A05D70">
        <w:rPr>
          <w:rFonts w:ascii="Times New Roman" w:hAnsi="Times New Roman" w:cs="Times New Roman"/>
          <w:sz w:val="24"/>
          <w:szCs w:val="24"/>
        </w:rPr>
        <w:t>иные межбюджетные трансферты (поощрение за показатели)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150,00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т.р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.,</w:t>
      </w:r>
      <w:r w:rsidRPr="00A05D70">
        <w:rPr>
          <w:rFonts w:ascii="Times New Roman" w:hAnsi="Times New Roman" w:cs="Times New Roman"/>
          <w:sz w:val="24"/>
          <w:szCs w:val="24"/>
        </w:rPr>
        <w:t xml:space="preserve"> иные межбюджетные трансферты на социально значимые расходы 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05D70">
        <w:rPr>
          <w:rFonts w:ascii="Times New Roman" w:hAnsi="Times New Roman" w:cs="Times New Roman"/>
          <w:sz w:val="24"/>
          <w:szCs w:val="24"/>
        </w:rPr>
        <w:t>94,5695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т.р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.,  </w:t>
      </w:r>
      <w:r w:rsidRPr="00A05D70">
        <w:rPr>
          <w:rFonts w:ascii="Times New Roman" w:hAnsi="Times New Roman" w:cs="Times New Roman"/>
          <w:sz w:val="24"/>
          <w:szCs w:val="24"/>
        </w:rPr>
        <w:t>межбюджетный  трансферт на ремонт жилого здания, кабинета участкового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525,00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тыс</w:t>
      </w:r>
      <w:proofErr w:type="gram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.р</w:t>
      </w:r>
      <w:proofErr w:type="gram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уб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.,  </w:t>
      </w:r>
      <w:r w:rsidRPr="00A05D70">
        <w:rPr>
          <w:rFonts w:ascii="Times New Roman" w:hAnsi="Times New Roman" w:cs="Times New Roman"/>
          <w:sz w:val="24"/>
          <w:szCs w:val="24"/>
        </w:rPr>
        <w:t>межбюджетный  трансферт на приобретение контейнеров для раздельного сбора твердых коммунальных отходов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2 497,76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тыс.руб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., </w:t>
      </w:r>
      <w:r w:rsidRPr="00A05D70">
        <w:rPr>
          <w:rFonts w:ascii="Times New Roman" w:hAnsi="Times New Roman" w:cs="Times New Roman"/>
          <w:sz w:val="24"/>
          <w:szCs w:val="24"/>
        </w:rPr>
        <w:t>ИМБТ на поощрение МО за достижение наилучших значений региональных показателей эффективности развития поселения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200,00 тыс. руб., </w:t>
      </w:r>
      <w:r w:rsidRPr="00A05D70">
        <w:rPr>
          <w:rFonts w:ascii="Times New Roman" w:hAnsi="Times New Roman" w:cs="Times New Roman"/>
          <w:sz w:val="24"/>
          <w:szCs w:val="24"/>
        </w:rPr>
        <w:t xml:space="preserve">ИМБТ </w:t>
      </w: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социально значимые расходы  2 731,00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тыс</w:t>
      </w:r>
      <w:proofErr w:type="gram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.р</w:t>
      </w:r>
      <w:proofErr w:type="gram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уб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., ИМТ из областного бюджета на оплату общественных работ 5,03957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тыс.руб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.  согласно  приложению № 1;</w:t>
      </w:r>
    </w:p>
    <w:p w:rsidR="00A05D70" w:rsidRPr="00A05D70" w:rsidRDefault="00A05D70" w:rsidP="00A05D70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1.2 Подпункт 1.2 пункта 1 изложить в следующей редакции: «Общий объем расходов бюджета поселения на 2024 года в сумме 80 866,70345 тыс. рублей».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1.3 Подпункт 1.3 пункта 1 изложить в следующей редакции: «Прогнозируемый дефицит  местного бюджета в сумме 1 900,00 тыс. рублей.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1.4. Приложение № 1,3,5,10,13,14  изложить в редакции приложений 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№ 1,2,3,4,5,6 к данному решению.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Опубликовать настоящее решение в муниципальном печатном средстве массовой информации «Вестник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поселения».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 </w:t>
      </w:r>
      <w:proofErr w:type="gram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исполнением настоящего решения оставляю за собой.</w:t>
      </w:r>
    </w:p>
    <w:p w:rsidR="00A05D70" w:rsidRPr="00A05D70" w:rsidRDefault="00A05D70" w:rsidP="00A05D7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88"/>
      </w:tblGrid>
      <w:tr w:rsidR="00A05D70" w:rsidRPr="00A05D70" w:rsidTr="00A05D70">
        <w:trPr>
          <w:trHeight w:val="1301"/>
        </w:trPr>
        <w:tc>
          <w:tcPr>
            <w:tcW w:w="9288" w:type="dxa"/>
            <w:hideMark/>
          </w:tcPr>
          <w:p w:rsidR="00A05D70" w:rsidRPr="00A05D70" w:rsidRDefault="00A05D70" w:rsidP="00A05D7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D70" w:rsidRPr="00A05D70" w:rsidRDefault="00A05D70" w:rsidP="00A05D7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Совета народных депутатов</w:t>
            </w:r>
          </w:p>
          <w:p w:rsidR="00A05D70" w:rsidRPr="00A05D70" w:rsidRDefault="00A05D70" w:rsidP="00A05D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поселения                                 В.А. Подлесных </w:t>
            </w:r>
          </w:p>
          <w:p w:rsidR="00A05D70" w:rsidRPr="00A05D70" w:rsidRDefault="00A05D70" w:rsidP="00A05D7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D70" w:rsidRPr="00A05D70" w:rsidRDefault="00A05D70" w:rsidP="00A05D7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Глава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A05D70" w:rsidRPr="00A05D70" w:rsidRDefault="00A05D70" w:rsidP="00A05D7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сельского поселения                                                         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>Г.В.Саломатина</w:t>
            </w:r>
            <w:proofErr w:type="spellEnd"/>
          </w:p>
        </w:tc>
      </w:tr>
    </w:tbl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  №  1</w:t>
      </w:r>
    </w:p>
    <w:p w:rsidR="00A05D70" w:rsidRPr="00A05D70" w:rsidRDefault="00A05D70" w:rsidP="00A05D70">
      <w:pPr>
        <w:spacing w:after="0" w:line="240" w:lineRule="auto"/>
        <w:ind w:left="630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решению Совета народных депутатов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</w:pPr>
      <w:r w:rsidRPr="00A05D70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                           </w:t>
      </w:r>
      <w:r w:rsidRPr="00A05D7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от 23.09.2024 г. №32</w:t>
      </w:r>
    </w:p>
    <w:p w:rsidR="00A05D70" w:rsidRPr="00A05D70" w:rsidRDefault="00A05D70" w:rsidP="00A05D70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A05D70" w:rsidRPr="00A05D70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05D70">
        <w:rPr>
          <w:rFonts w:ascii="Times New Roman" w:hAnsi="Times New Roman" w:cs="Times New Roman"/>
          <w:sz w:val="24"/>
          <w:szCs w:val="24"/>
        </w:rPr>
        <w:t>Приложение   №  1</w:t>
      </w:r>
    </w:p>
    <w:p w:rsidR="00A05D70" w:rsidRPr="00A05D70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A05D70">
        <w:rPr>
          <w:rFonts w:ascii="Times New Roman" w:hAnsi="Times New Roman" w:cs="Times New Roman"/>
          <w:sz w:val="24"/>
          <w:szCs w:val="24"/>
        </w:rPr>
        <w:t xml:space="preserve">к решению Совета народных депутатов </w:t>
      </w:r>
    </w:p>
    <w:p w:rsidR="00A05D70" w:rsidRPr="00A05D70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05D70">
        <w:rPr>
          <w:rFonts w:ascii="Times New Roman" w:hAnsi="Times New Roman" w:cs="Times New Roman"/>
          <w:sz w:val="24"/>
          <w:szCs w:val="24"/>
        </w:rPr>
        <w:t>Солонецкого</w:t>
      </w:r>
      <w:proofErr w:type="spellEnd"/>
      <w:r w:rsidRPr="00A05D7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</w:p>
    <w:p w:rsidR="00A05D70" w:rsidRDefault="00A05D70" w:rsidP="00A05D70">
      <w:pPr>
        <w:spacing w:after="0" w:line="240" w:lineRule="auto"/>
        <w:jc w:val="center"/>
        <w:rPr>
          <w:sz w:val="24"/>
          <w:szCs w:val="24"/>
        </w:rPr>
      </w:pPr>
      <w:r w:rsidRPr="00A05D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05D70">
        <w:rPr>
          <w:rFonts w:ascii="Times New Roman" w:hAnsi="Times New Roman" w:cs="Times New Roman"/>
          <w:sz w:val="24"/>
          <w:szCs w:val="24"/>
          <w:u w:val="single"/>
        </w:rPr>
        <w:t xml:space="preserve">от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A05D70">
        <w:rPr>
          <w:rFonts w:ascii="Times New Roman" w:hAnsi="Times New Roman" w:cs="Times New Roman"/>
          <w:sz w:val="24"/>
          <w:szCs w:val="24"/>
          <w:u w:val="single"/>
        </w:rPr>
        <w:t>27.12.2023 г.№45</w:t>
      </w:r>
      <w:r w:rsidRPr="00A05D70">
        <w:rPr>
          <w:rFonts w:ascii="Times New Roman" w:hAnsi="Times New Roman" w:cs="Times New Roman"/>
          <w:sz w:val="24"/>
          <w:szCs w:val="24"/>
        </w:rPr>
        <w:t xml:space="preserve"> </w:t>
      </w:r>
      <w:r w:rsidRPr="00A05D70">
        <w:rPr>
          <w:sz w:val="24"/>
          <w:szCs w:val="24"/>
        </w:rPr>
        <w:t xml:space="preserve"> 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Объем поступления доходов по основным источникам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ru-RU"/>
        </w:rPr>
        <w:t>в 2024 году</w:t>
      </w:r>
    </w:p>
    <w:tbl>
      <w:tblPr>
        <w:tblW w:w="5092" w:type="pct"/>
        <w:tblInd w:w="-176" w:type="dxa"/>
        <w:tblLook w:val="01E0" w:firstRow="1" w:lastRow="1" w:firstColumn="1" w:lastColumn="1" w:noHBand="0" w:noVBand="0"/>
      </w:tblPr>
      <w:tblGrid>
        <w:gridCol w:w="2616"/>
        <w:gridCol w:w="5594"/>
        <w:gridCol w:w="1536"/>
      </w:tblGrid>
      <w:tr w:rsidR="00A05D70" w:rsidRPr="00A05D70" w:rsidTr="00A05D70">
        <w:trPr>
          <w:trHeight w:val="496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бюджетной</w:t>
            </w:r>
            <w:proofErr w:type="gramEnd"/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классификации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18210102010010000110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Налог на доходы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иц</w:t>
            </w:r>
            <w:proofErr w:type="spellEnd"/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341,0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18210503010010000110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990,0</w:t>
            </w:r>
          </w:p>
        </w:tc>
      </w:tr>
      <w:tr w:rsidR="00A05D70" w:rsidRPr="00A05D70" w:rsidTr="00A05D70">
        <w:trPr>
          <w:trHeight w:val="301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18210601030100000110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Налог на имущество физ. лиц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114,0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18210606000100000110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Земельный налог, в том числе: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5 468,0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18210606043100000110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1 943,0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18210606033100000110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3 525,0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91410804020010000110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Госпошлина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8, 0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91411105010100000120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Арендная плата за землю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91411105025100000120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Арендная плата за землю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668,0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91411105035100000120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Аренда имущества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54,0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91411406014100000430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Продажа земли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91411602020020000140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законами субъектов РФ об административных правонарушениях</w:t>
            </w: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 нарушение муниципальных правовых актов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91411402053100000410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Доходы от реализации иного имущества, находящегося в собственности сельских поселений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67,14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 собственных доходов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7 710,64</w:t>
            </w:r>
          </w:p>
        </w:tc>
      </w:tr>
      <w:tr w:rsidR="00A05D70" w:rsidRPr="00A05D70" w:rsidTr="00A05D70">
        <w:trPr>
          <w:trHeight w:val="2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91420000000000000000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71 256,06345</w:t>
            </w:r>
          </w:p>
        </w:tc>
      </w:tr>
      <w:tr w:rsidR="00A05D70" w:rsidRPr="00A05D70" w:rsidTr="00A05D70">
        <w:trPr>
          <w:trHeight w:val="592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91420215001100000150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Дотация на выравнивание бюджетной обеспеченности за счет средств областного бюджета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886,0</w:t>
            </w:r>
          </w:p>
        </w:tc>
      </w:tr>
      <w:tr w:rsidR="00A05D70" w:rsidRPr="00A05D70" w:rsidTr="00A05D70">
        <w:trPr>
          <w:trHeight w:val="6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91420216001100000150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Дотация на выравнивание бюджетной обеспеченности за счет средств  районного бюджета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2 621,0</w:t>
            </w:r>
          </w:p>
        </w:tc>
      </w:tr>
      <w:tr w:rsidR="00A05D70" w:rsidRPr="00A05D70" w:rsidTr="00A05D70">
        <w:trPr>
          <w:trHeight w:val="755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(Дотация на поддержку мер по обеспечению сбалансированности бюджетов сельских поселений)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5 280,5</w:t>
            </w:r>
          </w:p>
        </w:tc>
      </w:tr>
      <w:tr w:rsidR="00A05D70" w:rsidRPr="00A05D70" w:rsidTr="00A05D70">
        <w:trPr>
          <w:trHeight w:val="583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91420235118100000150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Субвенция на осуществление полномочий по первичному воинскому учету (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бюджет)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340,46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Субсидия на уличное освещение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220,44255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91420229999100000150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Субсидия из областного бюджета на реализацию проектов по поддержке местных инициатив (</w:t>
            </w: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детское и спортивное оборудование в парк п. Первомайский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2 500,00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из бюджета муниципального района на благоустройство сельских территорий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1 497,05506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Субсидия  на софинансирование объектов капитального строительства (строительство ДК в с-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Воробьёвский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1 265,68352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Иные межбюджетные трансферт (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Проект "Творческие люди" лучшие учреждения культуры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102,04231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Иные межбюджетные трансферт (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Проект "Творческие люди" лучшие учреждения культуры (софинансирование)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0,03321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91420240014100000150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межбюджетные трансферты за счет дорожного фонда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1 542,096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Субсидия из обл. бюджета на обеспечение развития и укрепления материально-технической базы домов культуры в населенных пунктах с числом жителей до 50 тысяч человек (оборудование в СДК с. Солонцы)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1 279,07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 финансирование расходов на приобретение  музыкального оборудования в СДК с. Солонцы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2, 91173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91420229999100000150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из областного бюджета бюджетам муниципальных образований Воронежской области на софинансирование расходов муниципальных образований на обустройство территорий муниципальных образований (сквер в совхозе 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Воробьёвский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6 995,7</w:t>
            </w:r>
          </w:p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из областного бюджета бюджетам муниципальных районов Воронежской области на приобретение служебного автотранспорта органам местного самоуправления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1 000,00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ИМБТ на  развитие сети учреждений культурно-досугового типа (дополнительные расходы)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37 519,7000</w:t>
            </w:r>
          </w:p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ИМБТ на поощрение "Самое красивое село Воронежской области"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300,00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ИМБТ на поощрение победителей конкурса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1 700,00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(поощрение за показатели)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на социально значимые расходы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94,5695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Межбюджетный  трансферт на ремонт жилого здания, кабинета участкового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525,00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ИМБТ на приобретение контейнеров для раздельного сбора твердых коммунальных отходов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2 497,76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ИМБТ на поощрение МО за достижение наилучших </w:t>
            </w:r>
            <w:proofErr w:type="gram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значений региональных показателей эффективности развития поселения</w:t>
            </w:r>
            <w:proofErr w:type="gramEnd"/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ИМБТ на социально значимые расходы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2 731,00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91420249999100000150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ИМТ на оплату общественных работ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5,03957</w:t>
            </w:r>
          </w:p>
        </w:tc>
      </w:tr>
      <w:tr w:rsidR="00A05D70" w:rsidRPr="00A05D70" w:rsidTr="00A05D70">
        <w:trPr>
          <w:trHeight w:val="25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78 966,70345</w:t>
            </w:r>
          </w:p>
        </w:tc>
      </w:tr>
    </w:tbl>
    <w:p w:rsidR="00A05D70" w:rsidRPr="00A05D70" w:rsidRDefault="00A05D70" w:rsidP="00D7383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  №  2</w:t>
      </w:r>
    </w:p>
    <w:p w:rsidR="00A05D70" w:rsidRPr="00D73832" w:rsidRDefault="00A05D70" w:rsidP="00A05D70">
      <w:pPr>
        <w:spacing w:after="0" w:line="240" w:lineRule="auto"/>
        <w:ind w:left="630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решению Совета народных депутатов </w:t>
      </w:r>
      <w:proofErr w:type="spellStart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A05D70" w:rsidRPr="00D73832" w:rsidRDefault="00A05D70" w:rsidP="00A05D70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от 23.09.2024 г. №32</w:t>
      </w:r>
    </w:p>
    <w:p w:rsidR="00A05D70" w:rsidRPr="00D73832" w:rsidRDefault="00A05D70" w:rsidP="00A05D70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A05D70" w:rsidRPr="00D73832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73832">
        <w:rPr>
          <w:rFonts w:ascii="Times New Roman" w:hAnsi="Times New Roman" w:cs="Times New Roman"/>
          <w:sz w:val="24"/>
          <w:szCs w:val="24"/>
        </w:rPr>
        <w:t>Приложение   №  3</w:t>
      </w:r>
    </w:p>
    <w:p w:rsidR="00A05D70" w:rsidRPr="00D73832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73832">
        <w:rPr>
          <w:rFonts w:ascii="Times New Roman" w:hAnsi="Times New Roman" w:cs="Times New Roman"/>
          <w:sz w:val="24"/>
          <w:szCs w:val="24"/>
        </w:rPr>
        <w:t xml:space="preserve">к решению Совета народных депутатов 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73832">
        <w:rPr>
          <w:rFonts w:ascii="Times New Roman" w:hAnsi="Times New Roman" w:cs="Times New Roman"/>
          <w:sz w:val="24"/>
          <w:szCs w:val="24"/>
        </w:rPr>
        <w:t>Солонецкого</w:t>
      </w:r>
      <w:proofErr w:type="spellEnd"/>
      <w:r w:rsidRPr="00D73832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hAnsi="Times New Roman" w:cs="Times New Roman"/>
          <w:sz w:val="24"/>
          <w:szCs w:val="24"/>
        </w:rPr>
        <w:t xml:space="preserve"> </w:t>
      </w:r>
      <w:r w:rsidRPr="00D73832">
        <w:rPr>
          <w:rFonts w:ascii="Times New Roman" w:hAnsi="Times New Roman" w:cs="Times New Roman"/>
          <w:sz w:val="24"/>
          <w:szCs w:val="24"/>
          <w:u w:val="single"/>
        </w:rPr>
        <w:t>от 27.12.2023 г.№45</w:t>
      </w:r>
      <w:r w:rsidRPr="00D73832">
        <w:rPr>
          <w:rFonts w:ascii="Times New Roman" w:hAnsi="Times New Roman" w:cs="Times New Roman"/>
          <w:sz w:val="24"/>
          <w:szCs w:val="24"/>
        </w:rPr>
        <w:t xml:space="preserve"> </w:t>
      </w:r>
      <w:r w:rsidRPr="00D73832">
        <w:rPr>
          <w:sz w:val="24"/>
          <w:szCs w:val="24"/>
        </w:rPr>
        <w:t xml:space="preserve"> </w:t>
      </w:r>
    </w:p>
    <w:p w:rsidR="00A05D70" w:rsidRPr="00D73832" w:rsidRDefault="00A05D70" w:rsidP="00A05D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>РАСПРЕДЕЛЕНИЕ</w:t>
      </w:r>
    </w:p>
    <w:p w:rsidR="00A05D70" w:rsidRPr="00D73832" w:rsidRDefault="00A05D70" w:rsidP="00A05D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05D70" w:rsidRPr="00D73832" w:rsidRDefault="00A05D70" w:rsidP="00A05D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Бюджетных ассигнований по разделам и подразделам, целевым статьям (муниципальным программам </w:t>
      </w:r>
      <w:proofErr w:type="spellStart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поселения) и группам </w:t>
      </w:r>
      <w:proofErr w:type="gramStart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>видов расходов классификации расходов местного бюджета</w:t>
      </w:r>
      <w:proofErr w:type="gramEnd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2024 г.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291" w:type="dxa"/>
        <w:jc w:val="center"/>
        <w:tblInd w:w="-1452" w:type="dxa"/>
        <w:tblLook w:val="01E0" w:firstRow="1" w:lastRow="1" w:firstColumn="1" w:lastColumn="1" w:noHBand="0" w:noVBand="0"/>
      </w:tblPr>
      <w:tblGrid>
        <w:gridCol w:w="5258"/>
        <w:gridCol w:w="587"/>
        <w:gridCol w:w="523"/>
        <w:gridCol w:w="1661"/>
        <w:gridCol w:w="726"/>
        <w:gridCol w:w="1536"/>
      </w:tblGrid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Сумма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80 866,70345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 Общегосударственные вопросы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9 920,3525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1 480,6695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«Обеспечение реализации муниципальной программы» муниципальной программы «Муниципальное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управления государственными внебюджетными фондами)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1 354,600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Иные межбюджетные трансферты на социально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зничимые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расходы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0130070100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94,56950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«Обеспечение реализации муниципальной программы» муниципальной программы «Муниципальное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(возмещение расходов на санаторно-курортное лечение)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31,5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Функционирование исполнительных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bCs/>
                <w:sz w:val="24"/>
                <w:szCs w:val="24"/>
              </w:rPr>
              <w:t>8 439,683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(Расходы на выплаты персоналу в 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0130080210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4 993,800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товаров, работ и услуг для государственных (муниципальных) нужд)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0130080210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1 425,375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товаров, работ и услуг для государственных (муниципальных) нужд)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0130070100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525,00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товаров, работ и услуг для государственных (муниципальных) нужд) приобретение служебного автомобиля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0130079180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1 394,125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(Иные бюджетные ассигнования)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0130080210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101,383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05D70" w:rsidRPr="00A05D70" w:rsidTr="00A05D70">
        <w:trPr>
          <w:trHeight w:val="1700"/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товаров</w:t>
            </w: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абот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услуг для государственных (муниципальных) нужд)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0110080210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340,46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Осуществление полномочий по первичному воинскому учету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функций  органами местного самоуправления  по осуществлению первичного воинского учета  на территориях где отсутствуют  военные комиссариаты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340,46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(оказания услуг) муниципальных учреждений, в рамках подпрограммы "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Организация первичного воинского учета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сельского поселения "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0120051180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307,36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учреждений в рамках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подпрограммы «Организация первичного воинского учета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(Закупка товаров, работ и услуг для государственных (муниципальных) нужд)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0120051180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33,1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447,00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1.Защита населения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0,0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учреждений в рамках подпрограммы «Предупреждение и ликвидация последствий чрезвычайных ситуаций и стихийных бедствий, гражданская оборона, обеспечение первичных мер пожарной безопасности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целевой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  <w:proofErr w:type="gram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0210000590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2.Другие вопросы в области национальной безопасности и правоохранительной деятельности"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447,00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учреждений в рамках подпрограммы «Предупреждение и ликвидация последствий чрезвычайных ситуаций и стихийных бедствий, гражданская оборона, обеспечение первичных мер пожарной безопасности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целевой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0210000590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96,00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учреждений в рамках подпрограммы «Предупреждение и ликвидация последствий чрезвычайных ситуаций и стихийных бедствий, гражданская оборона, обеспечение первичных мер пожарной безопасности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целевой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  <w:proofErr w:type="gram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0210000590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351,000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Жилищно-коммунальное хозяйство 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19 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374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97269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1.Коммунальное хозяйство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2 497,760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Приобретение контейнеров для раздельного сбора твердых коммунальных отходов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S9820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2 497,760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.Благоустройство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16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617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21269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«Организация благоустройства в границах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поселения»"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товаров, работ и услуг для государственных (муниципальных) нужд)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753" w:rsidRPr="00C74753" w:rsidRDefault="00C74753" w:rsidP="00C747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475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2855,97369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Расходы на обустройство территорий муниципальных образований «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Детское и спортивное оборудование в парк п. Первомайский,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района, Воронежской области</w:t>
            </w: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02200</w:t>
            </w:r>
            <w:r w:rsidRPr="00A0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8910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C74753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3037,619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Расходы на благоустройство села Затон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0220078860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300,000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«Организация благоустройства в границах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поселения»"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товаров, работ и услуг для государственных (муниципальных) нужд) (поощрение за лучшее муниципальное образование)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0220078500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  <w:r w:rsidRPr="00A0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536</w:t>
            </w: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0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01536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Расходы на обустройство территорий муниципальных образований: «Обустройство сквера в совхозе «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Воробьевский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Воробьёвского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Воронежской области» по адресу: Воронежская область, 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Воробьевский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 район, совхоз «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Воробьевский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02200</w:t>
            </w:r>
            <w:r w:rsidRPr="00A0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S8070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7 713</w:t>
            </w: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0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«Организация благоустройства в границах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поселения»"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товаров, работ и услуг для государственных (муниципальных) нужд) (поощрение за показатели эффективности)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0220078510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Расходы на обеспечение функций государственными органами в рамках подпрограммы «Уличное освещение»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0260000590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568,11319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«Уличное освещение»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02600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8670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242,48681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«Уличное освещение»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 (поощрение за лучшее муниципальное образование)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0260078500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163,98464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3.Другие вопросы в области жилищно-коммунального хозяйства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260,00</w:t>
            </w:r>
          </w:p>
        </w:tc>
      </w:tr>
      <w:tr w:rsidR="00A05D70" w:rsidRPr="00A05D70" w:rsidTr="00A05D70">
        <w:trPr>
          <w:trHeight w:val="1721"/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муниципальной программы «Комплексное развитие систем коммунальной инфраструктуры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0510000590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260,00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1 963,9527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1.Расходы на обеспечение функций государственными органами в рамках подпрограммы «Развитие 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                                                         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товаров, работ и услуг для государственных (муниципальных) нужд) (оплата общественных работ)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0410078430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03957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2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.Дорожное хозяйство (дорожные фонды)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1 542,096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Мероприятия по развитию сети автомобильных дорог общего пользования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в рамках муниципальной программы "Дорожное хозяйство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(Закупка товаров, работ и услуг для государственных (муниципальных) нужд)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0410000590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1 542,096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3.Другие вопросы в области национальной экономики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416,81713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функций государственных органов  на осуществление части полномочий            по архитектуре, градостроительной деятельности и земельному контролю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182,00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функций государственных органов на осуществление части полномочий          по внутреннему финансовому контролю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38,4</w:t>
            </w:r>
          </w:p>
        </w:tc>
      </w:tr>
      <w:tr w:rsidR="00A05D70" w:rsidRPr="00A05D70" w:rsidTr="00A05D70">
        <w:trPr>
          <w:trHeight w:val="1123"/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«Развитие 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                                             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(Проведение картографических и землеустроительных работ)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146,140</w:t>
            </w:r>
          </w:p>
        </w:tc>
      </w:tr>
      <w:tr w:rsidR="00A05D70" w:rsidRPr="00A05D70" w:rsidTr="00A05D70">
        <w:trPr>
          <w:trHeight w:val="1123"/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«Развитие 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                                                         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(развитие субъектов малого и среднего предпринимательства на территории поселения)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A05D70" w:rsidRPr="00A05D70" w:rsidTr="00A05D70">
        <w:trPr>
          <w:trHeight w:val="1123"/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«Развитие 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                                             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49,27713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Социальное обеспечение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150,00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150,00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Доплата к пенсиям государственных служащих субъектов РФ и муниципальных служащих  в рамках подпрограммы «Социальная политика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(социальное обеспечение и иные выплаты) 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0240080470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150,00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Муниципальное казенное учреждение культуры «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Солонецкий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центр культуры»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48 630</w:t>
            </w:r>
            <w:r w:rsidRPr="00A05D7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A0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96556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1.Культура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9 694</w:t>
            </w:r>
            <w:r w:rsidRPr="00A05D70">
              <w:rPr>
                <w:rFonts w:ascii="Times New Roman" w:hAnsi="Times New Roman" w:cs="Times New Roman"/>
                <w:b/>
                <w:sz w:val="24"/>
                <w:szCs w:val="24"/>
              </w:rPr>
              <w:t>,88204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9 694</w:t>
            </w: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,88204</w:t>
            </w:r>
          </w:p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(оказания услуг) муниципальных учреждений, в рамках подпрограммы            "</w:t>
            </w:r>
            <w:r w:rsidRPr="00A05D70">
              <w:rPr>
                <w:rFonts w:ascii="Times New Roman CYR" w:eastAsia="Calibri" w:hAnsi="Times New Roman CYR" w:cs="Times New Roman CYR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«Сохранение и развитие культуры  </w:t>
            </w:r>
            <w:proofErr w:type="spellStart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сельского поселения  »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4 072,00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(оказания услуг) муниципальных учреждений, в рамках подпрограммы           "</w:t>
            </w:r>
            <w:r w:rsidRPr="00A05D70">
              <w:rPr>
                <w:rFonts w:ascii="Times New Roman CYR" w:eastAsia="Calibri" w:hAnsi="Times New Roman CYR" w:cs="Times New Roman CYR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«Сохранение и развитие культуры</w:t>
            </w:r>
            <w:proofErr w:type="gramStart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нужд)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2 277,26679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Развитие сети учреждений  культурно-досугового типа 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</w:t>
            </w:r>
            <w:proofErr w:type="spellEnd"/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."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Развитие сельской культуры" Обеспечение развития и укрепления МТБ домов культуры в населенных пунктах с числом жителей до 50 тыс. чел. (Закупка товаров, работ и услуг для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нужд) (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муз.оборуд.в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СДК с. Солонцы)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4670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1 281,98173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(оказания услуг) муниципальных учреждений, в рамках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подпрограммы           "</w:t>
            </w:r>
            <w:r w:rsidRPr="00A05D70">
              <w:rPr>
                <w:rFonts w:ascii="Times New Roman CYR" w:eastAsia="Calibri" w:hAnsi="Times New Roman CYR" w:cs="Times New Roman CYR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«Сохранение и развитие культуры»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Проект "Творческие люди" лучшие учреждения Культуры (Закупка товаров, работ и услуг для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нужд)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031А255190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102,07552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Расходы на обеспечение деятельности (оказания услуг) муниципальных учреждений, в рамках подпрограммы  "</w:t>
            </w:r>
            <w:r w:rsidRPr="00A05D70">
              <w:rPr>
                <w:rFonts w:ascii="Times New Roman CYR" w:eastAsia="Calibri" w:hAnsi="Times New Roman CYR" w:cs="Times New Roman CYR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«Сохранение и развитие культуры  </w:t>
            </w:r>
            <w:proofErr w:type="spellStart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сельского поселения »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(Иные бюджетные ассигнования)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1 9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61,558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38 936,08352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Инвестиции в объекты капитального строительства (строительство ДК в с-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Воробьёвский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032А1Д5130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1 265,68352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Инвестиции в объекты капитального строительства (строительство ДК в с-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Воробьёвский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03200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S9740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37 670,400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39,00</w:t>
            </w:r>
          </w:p>
        </w:tc>
      </w:tr>
      <w:tr w:rsidR="00A05D70" w:rsidRPr="00A05D70" w:rsidTr="00A05D7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муниципальной программы развития физической культуры и спорта в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Солонецком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сельском поселении "Физическая культура и спорт"</w:t>
            </w: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0610000590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5D70">
              <w:rPr>
                <w:sz w:val="24"/>
                <w:szCs w:val="24"/>
                <w:lang w:eastAsia="ru-RU"/>
              </w:rPr>
              <w:t>39,00</w:t>
            </w:r>
          </w:p>
        </w:tc>
      </w:tr>
    </w:tbl>
    <w:p w:rsidR="00A05D70" w:rsidRPr="00A05D70" w:rsidRDefault="00A05D70" w:rsidP="00A05D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</w:t>
      </w: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3832" w:rsidRPr="00A05D70" w:rsidRDefault="00D73832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Приложение   №  3</w:t>
      </w:r>
    </w:p>
    <w:p w:rsidR="00A05D70" w:rsidRPr="00D73832" w:rsidRDefault="00A05D70" w:rsidP="00A05D70">
      <w:pPr>
        <w:spacing w:after="0" w:line="240" w:lineRule="auto"/>
        <w:ind w:left="630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решению Совета народных депутатов </w:t>
      </w:r>
      <w:proofErr w:type="spellStart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</w:pPr>
      <w:r w:rsidRPr="00D73832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                           </w:t>
      </w:r>
      <w:r w:rsidRPr="00D7383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от 23.09.2024 г. №32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</w:pPr>
      <w:r w:rsidRPr="00D73832"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  <w:t xml:space="preserve">                                                    </w:t>
      </w:r>
    </w:p>
    <w:p w:rsidR="00A05D70" w:rsidRPr="00D73832" w:rsidRDefault="00A05D70" w:rsidP="00A05D70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A05D70" w:rsidRPr="00D73832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73832">
        <w:rPr>
          <w:rFonts w:ascii="Times New Roman" w:hAnsi="Times New Roman" w:cs="Times New Roman"/>
          <w:sz w:val="24"/>
          <w:szCs w:val="24"/>
        </w:rPr>
        <w:t>Приложение   №  5</w:t>
      </w:r>
    </w:p>
    <w:p w:rsidR="00A05D70" w:rsidRPr="00D73832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73832">
        <w:rPr>
          <w:rFonts w:ascii="Times New Roman" w:hAnsi="Times New Roman" w:cs="Times New Roman"/>
          <w:sz w:val="24"/>
          <w:szCs w:val="24"/>
        </w:rPr>
        <w:t xml:space="preserve">к решению Совета народных депутатов 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73832">
        <w:rPr>
          <w:rFonts w:ascii="Times New Roman" w:hAnsi="Times New Roman" w:cs="Times New Roman"/>
          <w:sz w:val="24"/>
          <w:szCs w:val="24"/>
        </w:rPr>
        <w:t>Солонецкого</w:t>
      </w:r>
      <w:proofErr w:type="spellEnd"/>
      <w:r w:rsidRPr="00D73832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hAnsi="Times New Roman" w:cs="Times New Roman"/>
          <w:sz w:val="24"/>
          <w:szCs w:val="24"/>
        </w:rPr>
        <w:t xml:space="preserve"> </w:t>
      </w:r>
      <w:r w:rsidRPr="00D73832">
        <w:rPr>
          <w:rFonts w:ascii="Times New Roman" w:hAnsi="Times New Roman" w:cs="Times New Roman"/>
          <w:sz w:val="24"/>
          <w:szCs w:val="24"/>
          <w:u w:val="single"/>
        </w:rPr>
        <w:t>от 27.12.2023 г.№45</w:t>
      </w:r>
      <w:r w:rsidRPr="00D73832">
        <w:rPr>
          <w:rFonts w:ascii="Times New Roman" w:hAnsi="Times New Roman" w:cs="Times New Roman"/>
          <w:sz w:val="24"/>
          <w:szCs w:val="24"/>
        </w:rPr>
        <w:t xml:space="preserve"> </w:t>
      </w:r>
      <w:r w:rsidRPr="00D73832">
        <w:rPr>
          <w:sz w:val="24"/>
          <w:szCs w:val="24"/>
        </w:rPr>
        <w:t xml:space="preserve"> 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05D70" w:rsidRPr="00D73832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Ведомственная структура расходов бюджета </w:t>
      </w:r>
      <w:proofErr w:type="spellStart"/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A05D70" w:rsidRPr="00D73832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 2024 год</w:t>
      </w:r>
    </w:p>
    <w:tbl>
      <w:tblPr>
        <w:tblpPr w:leftFromText="180" w:rightFromText="180" w:vertAnchor="text" w:horzAnchor="margin" w:tblpXSpec="center" w:tblpY="83"/>
        <w:tblW w:w="9757" w:type="dxa"/>
        <w:tblLook w:val="01E0" w:firstRow="1" w:lastRow="1" w:firstColumn="1" w:lastColumn="1" w:noHBand="0" w:noVBand="0"/>
      </w:tblPr>
      <w:tblGrid>
        <w:gridCol w:w="3579"/>
        <w:gridCol w:w="738"/>
        <w:gridCol w:w="470"/>
        <w:gridCol w:w="1166"/>
        <w:gridCol w:w="1523"/>
        <w:gridCol w:w="576"/>
        <w:gridCol w:w="1705"/>
      </w:tblGrid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Гл.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ср-в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Сумма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05D70" w:rsidRPr="00A05D70" w:rsidTr="00A05D70">
        <w:trPr>
          <w:trHeight w:val="369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80 866,70345</w:t>
            </w:r>
          </w:p>
        </w:tc>
      </w:tr>
      <w:tr w:rsidR="00A05D70" w:rsidRPr="00A05D70" w:rsidTr="00A05D70">
        <w:trPr>
          <w:trHeight w:hRule="exact" w:val="43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 Общегосударственные вопросы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9 920,3525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1 480,6695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1 354,6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Иные межбюджетные трансферты на социально значимые расходы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0130070100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94,5695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(возмещение расходов на санаторно-курортное лечение)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31,500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Функционирование исполнительных</w:t>
            </w:r>
            <w:r w:rsidRPr="00A05D7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8 439,683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(Расходы на выплаты персоналу в 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0130080210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4 993,800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товаров, работ и услуг для государственных (муниципальных) нужд)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0130080210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1 425,375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товаров, работ и услуг для государственных (муниципальных) нужд)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0130070100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525,00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товаров, работ и услуг для государственных (муниципальных) нужд) приобретение служебного автомобиля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0130079180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1 394,125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(Иные бюджетные ассигнования)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0130080210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101,383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товаров, работ и услуг для государственных (муниципальных) нужд)</w:t>
            </w: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0110080210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340,46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Осуществление полномочий по первичному воинскому учету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функций  органами местного самоуправления  по осуществлению первичного воинского учета  на территориях где отсутствуют  военные комиссариаты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340,46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(оказания услуг) муниципальных учреждений, в рамках подпрограммы "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Организация первичного воинского учета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сельского поселения "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0120051180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307,36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учреждений в рамках подпрограммы «Организация первичного воинского учета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(Закупка товаров, работ и услуг для государственных (муниципальных) нужд)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0120051180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33,100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447,000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1.Защита населения территории от чрезвычайных ситуаций природного и 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техногенного характера, гражданская оборона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0,0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Расходы на обеспечение деятельности (оказание услуг) муниципальных учреждений в рамках подпрограммы «Предупреждение и ликвидация последствий чрезвычайных ситуаций и стихийных бедствий, гражданская оборона, обеспечение первичных мер пожарной безопасности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целевой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  <w:proofErr w:type="gram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0210000590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2.Другие вопросы в области национальной безопасности и правоохранительной деятельности"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447,000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учреждений в рамках подпрограммы «Предупреждение и ликвидация последствий чрезвычайных ситуаций и стихийных бедствий, гражданская оборона, обеспечение первичных мер пожарной безопасности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целевой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0210000590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96,000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учреждений в рамках подпрограммы «Предупреждение и ликвидация последствий чрезвычайных ситуаций и стихийных бедствий, гражданская оборона, обеспечение первичных мер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пожарной безопасности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целевой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  <w:proofErr w:type="gram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0210000590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351,000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Жилищно-коммунальное хозяйство 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19 374,97269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1.Коммунальное хозяйство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2 497,760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Приобретение контейнеров для раздельного сбора твердых коммунальных отходов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S9820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2 497,760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2.Благоустройство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16 617,21269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«Организация благоустройства в границах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поселения»"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товаров, работ и услуг для государственных (муниципальных) нужд)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753" w:rsidRDefault="00C74753" w:rsidP="00C747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74753" w:rsidRPr="00C74753" w:rsidRDefault="00C74753" w:rsidP="00C747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475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2855,97369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Расходы на обустройство территорий муниципальных образований «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Детское и спортивное оборудование в парк п. Первомайский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 Воронежской области</w:t>
            </w: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8910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C74753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3037,619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благоустройство села Затон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0220078860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«Организация благоустройства в границах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поселения»" муниципальной программы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товаров, работ и услуг для государственных (муниципальных) нужд) (поощрение за лучшее муниципальное образование)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0220078500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1 536,01536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обустройство территорий муниципальных образований: «Обустройство сквера в совхозе «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Воробьёвский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Воробьёвского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Воронежской области» по адресу: Воронежская область, 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Воробьевский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 район, совхоз «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Воробьёвский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S8070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7 713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020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«Организация благоустройства в границах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поселения»"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товаров, работ и услуг для государственных (муниципальных) нужд) (поощрение за показатели эффективности</w:t>
            </w:r>
            <w:proofErr w:type="gram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0220078510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200,00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«Уличное освещение»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0260000590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568,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11319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Расходы на обеспечение функций государственными органами в рамках подпрограммы «Уличное освещение»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02600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8670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242,48681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«Уличное освещение»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 (поощрение за лучшее муниципальное образование)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0260078500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163,98464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2.Другие вопросы в области жилищно-коммунального хозяйства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260,00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муниципальной программы «Комплексное развитие систем коммунальной инфраструктуры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0510000590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260,00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1 963,9527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1.Расходы на обеспечение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функций государственными органами в рамках подпрограммы «Развитие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                                                         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товаров, работ и услуг для государственных (муниципальных) нужд) (оплата общественных работ)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0410078430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5,039957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2Дорожное хозяйство (дорожные фонды)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1 542,096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Мероприятия по развитию сети автомобильных дорог общего пользования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в рамках муниципальной программы "Дорожное хозяйство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(Закупка товаров, работ и услуг для государственных (муниципальных) нужд)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0410000590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1 542,096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3.Другие вопросы в области национальной экономики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416,81713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функций государственных органов  на осуществление части полномочий            по архитектуре, градостроительной деятельности и земельному контролю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182,00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функций государственных органов на осуществление части полномочий          по внутреннему финансовому контролю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38,4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«Развитие 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                                                         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муниципального района Воронежской области»  (Проведение картографических и землеустроительных работ)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14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,140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Расходы на обеспечение функций государственными органами в рамках подпрограммы «Развитие 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                                                         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(развитие субъектов малого и среднего предпринимательства на территории поселения)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«Развитие 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                                                         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49,27713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Социальное обеспечение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150,0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150,0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Доплата к пенсиям государственных служащих субъектов РФ и муниципальных служащих  в рамках подпрограммы «Социальная политика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(социальное обеспечение и иные выплаты) </w:t>
            </w: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0240080470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150,0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Муниципальное казенное 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учреждение культуры «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Солонецкий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центр культуры»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48 630,96556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1.Культура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9 694,88204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9 694,88204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(оказания услуг) муниципальных учреждений, в рамках подпрограммы            "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«Сохранение и развитие культуры  </w:t>
            </w:r>
            <w:proofErr w:type="spellStart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сельского поселения  »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4 072,00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(оказания услуг) муниципальных учреждений, в рамках подпрограммы           "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«Сохранение и развитие культуры</w:t>
            </w:r>
            <w:proofErr w:type="gramStart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нужд)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2 277,26679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Развитие сети учреждений  культурно-досугового типа 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</w:t>
            </w:r>
            <w:proofErr w:type="spellEnd"/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."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Развитие сельской культуры" Обеспечение развития и укрепления МТБ домов культуры в населенных пунктах с числом жителей до 50 тыс. чел. (Закупка товаров, работ и услуг для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нужд) (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муз.оборуд.в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СДК с. Солонцы)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4670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1 281,98173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(оказания услуг) муниципальных учреждений, в рамках подпрограммы          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"</w:t>
            </w:r>
            <w:r w:rsidRPr="00A05D70">
              <w:rPr>
                <w:rFonts w:ascii="Times New Roman CYR" w:eastAsia="Calibri" w:hAnsi="Times New Roman CYR" w:cs="Times New Roman CYR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«Сохранение и развитие культуры»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Проект "Творческие люди" лучшие учреждения Культуры (Закупка товаров, работ и услуг для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нужд)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031А255190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102,07552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Расходы на обеспечение деятельности (оказания услуг) муниципальных учреждений, в рамках подпрограммы  "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«Сохранение и развитие культуры  </w:t>
            </w:r>
            <w:proofErr w:type="spellStart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сельского поселения »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(Иные бюджетные ассигнования)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1961,558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38 936,08352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Инвестиции в объекты капитального строительства (строительство ДК в с-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Воробьёвский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(федеральный бюджет)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032А1А5130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37 670,400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Инвестиции в объекты капитального строительства (строительство ДК в с-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Воробьёвский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(областной бюджет)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032А1Д5130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1 265,68352</w:t>
            </w:r>
          </w:p>
        </w:tc>
      </w:tr>
      <w:tr w:rsidR="00A05D70" w:rsidRPr="00A05D70" w:rsidTr="00A05D70">
        <w:trPr>
          <w:trHeight w:val="1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39,00</w:t>
            </w:r>
          </w:p>
        </w:tc>
      </w:tr>
      <w:tr w:rsidR="00A05D70" w:rsidRPr="00A05D70" w:rsidTr="00A05D70">
        <w:trPr>
          <w:trHeight w:val="1513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муниципальной программы развития физической культуры и спорта в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Солонецком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сельском поселении "Физическая культура и спорт"</w:t>
            </w: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0610000590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</w:tr>
    </w:tbl>
    <w:p w:rsidR="00A05D70" w:rsidRPr="00A05D70" w:rsidRDefault="00A05D70" w:rsidP="00A05D70">
      <w:pPr>
        <w:rPr>
          <w:sz w:val="24"/>
          <w:szCs w:val="24"/>
        </w:rPr>
      </w:pPr>
    </w:p>
    <w:p w:rsidR="00A05D70" w:rsidRPr="00A05D70" w:rsidRDefault="00A05D70" w:rsidP="00A05D70">
      <w:pPr>
        <w:rPr>
          <w:sz w:val="24"/>
          <w:szCs w:val="24"/>
        </w:rPr>
      </w:pPr>
    </w:p>
    <w:p w:rsidR="00A05D70" w:rsidRPr="00A05D70" w:rsidRDefault="00A05D70" w:rsidP="00A05D70">
      <w:pPr>
        <w:rPr>
          <w:sz w:val="24"/>
          <w:szCs w:val="24"/>
        </w:rPr>
        <w:sectPr w:rsidR="00A05D70" w:rsidRPr="00A05D70" w:rsidSect="00A05D70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  №  4</w:t>
      </w:r>
    </w:p>
    <w:p w:rsidR="00A05D70" w:rsidRPr="00D73832" w:rsidRDefault="00A05D70" w:rsidP="00A05D70">
      <w:pPr>
        <w:spacing w:after="0" w:line="240" w:lineRule="auto"/>
        <w:ind w:left="630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решению Совета народных депутатов </w:t>
      </w:r>
    </w:p>
    <w:p w:rsidR="00A05D70" w:rsidRPr="00D73832" w:rsidRDefault="00A05D70" w:rsidP="00A05D70">
      <w:pPr>
        <w:spacing w:after="0" w:line="240" w:lineRule="auto"/>
        <w:ind w:left="630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</w:pPr>
      <w:r w:rsidRPr="00D73832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                           </w:t>
      </w:r>
      <w:r w:rsidRPr="00D7383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от 23.09.2024 г. №32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</w:pPr>
      <w:r w:rsidRPr="00D73832"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  <w:t xml:space="preserve">                                                     </w:t>
      </w:r>
    </w:p>
    <w:p w:rsidR="00A05D70" w:rsidRPr="00D73832" w:rsidRDefault="00A05D70" w:rsidP="00A05D70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A05D70" w:rsidRPr="00D73832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73832">
        <w:rPr>
          <w:rFonts w:ascii="Times New Roman" w:hAnsi="Times New Roman" w:cs="Times New Roman"/>
          <w:sz w:val="24"/>
          <w:szCs w:val="24"/>
        </w:rPr>
        <w:t>Приложение   №  10</w:t>
      </w:r>
    </w:p>
    <w:p w:rsidR="00A05D70" w:rsidRPr="00D73832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73832">
        <w:rPr>
          <w:rFonts w:ascii="Times New Roman" w:hAnsi="Times New Roman" w:cs="Times New Roman"/>
          <w:sz w:val="24"/>
          <w:szCs w:val="24"/>
        </w:rPr>
        <w:t xml:space="preserve">к решению Совета народных депутатов 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73832">
        <w:rPr>
          <w:rFonts w:ascii="Times New Roman" w:hAnsi="Times New Roman" w:cs="Times New Roman"/>
          <w:sz w:val="24"/>
          <w:szCs w:val="24"/>
        </w:rPr>
        <w:t>Солонецкого</w:t>
      </w:r>
      <w:proofErr w:type="spellEnd"/>
      <w:r w:rsidRPr="00D73832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hAnsi="Times New Roman" w:cs="Times New Roman"/>
          <w:sz w:val="24"/>
          <w:szCs w:val="24"/>
        </w:rPr>
        <w:t xml:space="preserve"> </w:t>
      </w:r>
      <w:r w:rsidRPr="00D73832">
        <w:rPr>
          <w:rFonts w:ascii="Times New Roman" w:hAnsi="Times New Roman" w:cs="Times New Roman"/>
          <w:sz w:val="24"/>
          <w:szCs w:val="24"/>
          <w:u w:val="single"/>
        </w:rPr>
        <w:t>от 27.12.2023 г.№45</w:t>
      </w:r>
      <w:r w:rsidRPr="00D73832">
        <w:rPr>
          <w:rFonts w:ascii="Times New Roman" w:hAnsi="Times New Roman" w:cs="Times New Roman"/>
          <w:sz w:val="24"/>
          <w:szCs w:val="24"/>
        </w:rPr>
        <w:t xml:space="preserve"> </w:t>
      </w:r>
      <w:r w:rsidRPr="00D73832">
        <w:rPr>
          <w:sz w:val="24"/>
          <w:szCs w:val="24"/>
        </w:rPr>
        <w:t xml:space="preserve"> </w:t>
      </w: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A05D7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Распределение бюджетных ассигнований по целевым статьям (государственным программам Воронежской области и непрограммным направлениям деятельности), группам видов расходов, разделам, подразделам классификации расходов бюджета </w:t>
      </w:r>
      <w:proofErr w:type="spellStart"/>
      <w:r w:rsidRPr="00A05D7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сельского поселения на 2024 год.</w:t>
      </w:r>
    </w:p>
    <w:tbl>
      <w:tblPr>
        <w:tblpPr w:leftFromText="180" w:rightFromText="180" w:vertAnchor="text" w:horzAnchor="margin" w:tblpXSpec="right" w:tblpY="38"/>
        <w:tblW w:w="14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48"/>
        <w:gridCol w:w="1627"/>
        <w:gridCol w:w="780"/>
        <w:gridCol w:w="1627"/>
        <w:gridCol w:w="780"/>
        <w:gridCol w:w="2223"/>
      </w:tblGrid>
      <w:tr w:rsidR="00A05D70" w:rsidRPr="00A05D70" w:rsidTr="00A05D70">
        <w:trPr>
          <w:trHeight w:val="21"/>
          <w:tblHeader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23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80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780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23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 (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 С Е Г О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80 866,70345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Муниципальная  программа 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муниципального района Воронежской области"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10 260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8125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1.Подпрограмма " Управление муниципальными финансами»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Обеспечение проведения выборов в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Солонецком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сельском поселении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 Управление муниципальными финансами"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товаров, работ и услуг для государственных (муниципальных) нужд)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01100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Подпрограмма 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"Обеспечение реализации муниципальной программы"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340,46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функций  органами местного самоуправления  по осуществлению первичного воинского учета  на территориях где отсутствуют  военные комиссариаты</w:t>
            </w: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340,46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Расходы на обеспечение деятельности (оказания услуг) муниципальных учреждений, в рамках подпрограммы "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Организация первичного воинского учета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сельского поселения "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0120051180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307,36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учреждений в рамках подпрограммы «Организация первичного воинского учета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(Закупка товаров, работ и услуг для государственных (муниципальных) нужд)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0120051180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33,100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Подпрограмма 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"Обеспечение реализации муниципальной программы"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9 920,3525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1 480,6695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1 354,600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Функционирование исполнительных</w:t>
            </w:r>
            <w:r w:rsidRPr="00A05D70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(представительных) органов государственной власти и представительных органов муниципальных образований (возмещение расходов на санаторно-курортное лечение)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31,500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Иные межбюджетные трансферты на социально значимые расходы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0130070100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94,56950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(Расходы на выплаты персоналу в 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государственными внебюджетными фондами)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01300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4 993,800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товаров, работ и услуг для государственных (муниципальных) нужд) 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1 425,375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товаров, работ и услуг для государственных (муниципальных) нужд)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0130070100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525,00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(Закупка товаров, работ и услуг для государственных (муниципальных) нужд  приобретение служебного автомобиля)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0130079180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1 394,125</w:t>
            </w:r>
          </w:p>
        </w:tc>
      </w:tr>
      <w:tr w:rsidR="00A05D70" w:rsidRPr="00A05D70" w:rsidTr="00A05D70">
        <w:trPr>
          <w:trHeight w:val="100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Расходы на обеспечение функций государственными органами в рамках подпрограммы "Обеспечение реализации муниципальной программы" муниципальной программы "Муниципальное управление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области" (Иные бюджетные ассигнования)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01300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8021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101,383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trHeight w:val="685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Муниципальная программа 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муниципального района Воронежской области»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0200000000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17 636,06939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Подпрограмма 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«Предупреждение и ликвидация последствий чрезвычайных ситуаций и стихийных бедствий, гражданская оборона, обеспечение первичных мер пожарной безопасности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поселения»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447,00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учреждений в рамках подпрограммы «Предупреждение и ликвидация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последствий чрезвычайных ситуаций и стихийных бедствий, гражданская оборона, обеспечение первичных мер пожарной безопасности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целевой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  <w:proofErr w:type="gramEnd"/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0210000590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Расходы на обеспечение деятельности (оказание услуг) муниципальных учреждений в рамках подпрограммы «Предупреждение и ликвидация последствий чрезвычайных ситуаций и стихийных бедствий, гражданская оборона, обеспечение первичных мер пожарной безопасности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целевой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0210000590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96,00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учреждений в рамках подпрограммы «Предупреждение и ликвидация последствий чрезвычайных ситуаций и стихийных бедствий, гражданская оборона, обеспечение первичных мер пожарной безопасности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целевой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  <w:proofErr w:type="gramEnd"/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0210000590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351,00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2. Подпрограмма «Организация благоустройства в границах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поселения»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b/>
                <w:sz w:val="24"/>
                <w:szCs w:val="24"/>
              </w:rPr>
              <w:t>15 642,62805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«Организация благоустройства в границах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поселения»"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товаров, работ и услуг для государственных (муниципальных) нужд)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0220000590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C74753" w:rsidRPr="00C74753" w:rsidRDefault="00C74753" w:rsidP="00C747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475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2855,97369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Расходы на обустройство территорий муниципальных образований «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Детское и спортивное оборудование в парк п. Первомайский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 Воронежской области</w:t>
            </w:r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8910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C74753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3037,619</w:t>
            </w:r>
            <w:bookmarkStart w:id="0" w:name="_GoBack"/>
            <w:bookmarkEnd w:id="0"/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благоустройство села Затон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0220078860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подпрограммы «Организация благоустройства в границах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поселения»"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товаров, работ и услуг для государственных (муниципальных) нужд) (поощрение за лучшее муниципальное образование)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0220078500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1 536,01536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обустройство территорий муниципальных образований: «Обустройство сквера в совхозе «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Воробьёвский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Воробьёвского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Воронежской области» по адресу: Воронежская область, 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Воробьевский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 xml:space="preserve"> район, совхоз «</w:t>
            </w:r>
            <w:proofErr w:type="spellStart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Воробьевский</w:t>
            </w:r>
            <w:proofErr w:type="spellEnd"/>
            <w:r w:rsidRPr="00A05D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S8070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7 713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020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«Организация благоустройства в границах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поселения»"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товаров, работ и услуг для государственных (муниципальных) нужд) (поощрение за показатели эффективности</w:t>
            </w:r>
            <w:proofErr w:type="gramEnd"/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0220078510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3. Подпрограмма «Реализация мероприятий по санитарно-эпидемиологическому благополучию на территории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поселения».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4. Подпрограмма «Развитие 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поселения»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421,8568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муниципальной программы «Комплексное развитие систем коммунальной инфраструктуры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0410078430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5,03967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функций государственных органов  на осуществление части полномочий            по архитектуре, градостроительной деятельности и земельному контролю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182,0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функций государственных органов на осуществление части полномочий          по внутреннему финансовому контролю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38,40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Расходы на обеспечение функций государственными органами в рамках подпрограммы «Развитие 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                                                         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(Закупка товаров, работ и услуг для государственных (муниципальных) нужд)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картографических и землеустроительных работ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146,14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«Развитие 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                                                         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(развитие субъектов малого и среднего предпринимательства на территории поселения)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«Развитие национальной экономики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                                                         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(прочие расходы)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0250000590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49,27713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5. Подпрограмма «Социальная политика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поселения»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150,0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Доплата к пенсиям государственных служащих субъектов РФ и муниципальных служащих  в рамках подпрограммы «Социальная политика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 (социальное обеспечение и иные выплаты) 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0240080470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150,0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6.Подпрограмма «Уличное освещение»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D70">
              <w:rPr>
                <w:rFonts w:ascii="Times New Roman" w:hAnsi="Times New Roman" w:cs="Times New Roman"/>
                <w:b/>
                <w:sz w:val="24"/>
                <w:szCs w:val="24"/>
              </w:rPr>
              <w:t>974,58464</w:t>
            </w: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«Уличное освещение»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муниципального района Воронежской области» (Закупка товаров, работ и услуг для государственных (муниципальных) нужд)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0260000590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568,11319</w:t>
            </w:r>
          </w:p>
        </w:tc>
      </w:tr>
      <w:tr w:rsidR="00A05D70" w:rsidRPr="00A05D70" w:rsidTr="00A05D70">
        <w:trPr>
          <w:trHeight w:val="1098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Расходы на обеспечение функций государственными органами в рамках подпрограммы «Уличное освещение»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02600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8670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242,48681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подпрограммы «Уличное освещение» муниципальной программы «Социальное развитие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 (поощрение за лучшее муниципальное образование)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0260078500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163,98464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3.Муниципальная программа «Комплексное развитие систем коммунальной инфраструктуры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муниципального района Воронежской области» 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0500000000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2 757,76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1.Подпрограмма «Коммунальное хозяйство»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(Приобретение контейнеров для раздельного сбора твердых коммунальных отходов)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02200S9820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05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02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2 497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76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2.Подпрограмма «другие вопросы в области ЖКХ»</w:t>
            </w: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муниципальной программы «Комплексное развитие систем коммунальной инфраструктуры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района Воронежской области» (Закупка товаров, работ и услуг для государственных (муниципальных) нужд)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0510000590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260,00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4.Муниципальная программа «Сохранение и развитие культуры 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сельского поселения »</w:t>
            </w: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0300000000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80" w:type="dxa"/>
            <w:shd w:val="clear" w:color="auto" w:fill="FFFFFF"/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48 630,96556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Подпрограмма 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"</w:t>
            </w: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"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9 694,88204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(оказания услуг) муниципальных учреждений, в рамках подпрограммы "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«Сохранение и развитие культуры  </w:t>
            </w:r>
            <w:proofErr w:type="spellStart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сельского поселения  »</w:t>
            </w:r>
          </w:p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фондами)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0310000590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4 072,00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Расходы на обеспечение деятельности (оказания услуг) муниципальных учреждений, в рамках подпрограммы           "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«Сохранение и развитие культуры»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0310000590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2 277,26679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Развитие сети учреждений  культурно-досугового типа 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</w:t>
            </w:r>
            <w:proofErr w:type="spellEnd"/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."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Развитие сельской культуры" Обеспечение развития и укрепления МТБ домов культуры в населенных пунктах с числом жителей до 50 тыс. чел. (Закупка товаров, работ и услуг для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нужд) (муз.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оборуд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в СДК с. Солонцы)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L4670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08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01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1 281.98173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(оказания услуг) муниципальных учреждений, в рамках подпрограммы           "</w:t>
            </w:r>
            <w:r w:rsidRPr="00A05D70">
              <w:rPr>
                <w:rFonts w:ascii="Times New Roman CYR" w:eastAsia="Calibri" w:hAnsi="Times New Roman CYR" w:cs="Times New Roman CYR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«Сохранение и развитие культуры»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Проект "Творческие люди" лучшие учреждения Культуры (Закупка товаров, работ и услуг для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нужд)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031А255190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102,07552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(оказания услуг) муниципальных учреждений, в рамках подпрограммы  "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Развитие культурно - массовой деятельности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 муниципальной программы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«Сохранение и развитие культуры  </w:t>
            </w:r>
            <w:proofErr w:type="spellStart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сельского поселения » 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(Иные бюджетные ассигнования)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0310000590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1 961,558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ind w:left="1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A05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Подпрограмма «</w:t>
            </w:r>
            <w:r w:rsidRPr="00A05D70">
              <w:rPr>
                <w:rFonts w:ascii="Times New Roman" w:eastAsia="Calibri" w:hAnsi="Times New Roman" w:cs="Times New Roman"/>
                <w:b/>
                <w:color w:val="22272F"/>
                <w:sz w:val="24"/>
                <w:szCs w:val="24"/>
                <w:shd w:val="clear" w:color="auto" w:fill="FFFFFF"/>
                <w:lang w:eastAsia="ru-RU"/>
              </w:rPr>
              <w:t>Другие вопросы в области культуры, кинематографии»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38 936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08352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Инвестиции в объекты капитального строительства (строительство ДК в с-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Воробьёвский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(федеральный бюджет)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03200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S9740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37 670,400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Инвестиции в объекты капитального строительства (строительство ДК в с-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Воробьёвский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(областной бюджет)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032А1Д5130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1 265,68352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5. Муниципальная программа "Дорожное хозяйство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поселения»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0400000000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1 542,096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Мероприятия по развитию сети автомобильных дорог общего пользования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 в рамках муниципальной программы "Дорожный фонд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поселения» (Закупка товаров, работ и услуг для государственных (муниципальных) нужд)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0410000590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1 542,096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6.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Муниципальная программа развитие физической культуры и спорта в </w:t>
            </w:r>
            <w:proofErr w:type="spellStart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Солонецком</w:t>
            </w:r>
            <w:proofErr w:type="spellEnd"/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сельском поселении "Физическая культура и спорт"</w:t>
            </w: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39,00</w:t>
            </w:r>
          </w:p>
        </w:tc>
      </w:tr>
      <w:tr w:rsidR="00A05D70" w:rsidRPr="00A05D70" w:rsidTr="00A05D70">
        <w:trPr>
          <w:trHeight w:val="21"/>
        </w:trPr>
        <w:tc>
          <w:tcPr>
            <w:tcW w:w="7848" w:type="dxa"/>
            <w:shd w:val="clear" w:color="auto" w:fill="FFFFFF"/>
          </w:tcPr>
          <w:p w:rsidR="00A05D70" w:rsidRPr="00A05D70" w:rsidRDefault="00A05D70" w:rsidP="00A05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Расходы на обеспечение функций государственными органами в рамках муниципальной программы развития физической культуры и спорта в </w:t>
            </w:r>
            <w:proofErr w:type="spellStart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Солонецком</w:t>
            </w:r>
            <w:proofErr w:type="spellEnd"/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сельском поселении "Физическая культура и спорт"</w:t>
            </w: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27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0610000590</w:t>
            </w:r>
          </w:p>
        </w:tc>
        <w:tc>
          <w:tcPr>
            <w:tcW w:w="780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23" w:type="dxa"/>
            <w:shd w:val="clear" w:color="auto" w:fill="FFFFFF"/>
            <w:noWrap/>
            <w:vAlign w:val="center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</w:tr>
    </w:tbl>
    <w:p w:rsidR="00A05D70" w:rsidRPr="00A05D70" w:rsidRDefault="00A05D70" w:rsidP="00A05D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sectPr w:rsidR="00A05D70" w:rsidRPr="00A05D70" w:rsidSect="00A05D70">
          <w:pgSz w:w="16838" w:h="11906" w:orient="landscape"/>
          <w:pgMar w:top="1134" w:right="567" w:bottom="851" w:left="1985" w:header="709" w:footer="709" w:gutter="0"/>
          <w:cols w:space="708"/>
          <w:docGrid w:linePitch="360"/>
        </w:sectPr>
      </w:pP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</w:t>
      </w: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  №  5</w:t>
      </w:r>
    </w:p>
    <w:p w:rsidR="00A05D70" w:rsidRPr="00D73832" w:rsidRDefault="00A05D70" w:rsidP="00A05D70">
      <w:pPr>
        <w:spacing w:after="0" w:line="240" w:lineRule="auto"/>
        <w:ind w:left="630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решению Совета народных депутатов </w:t>
      </w:r>
      <w:proofErr w:type="spellStart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от 23.09.2024 г. №32</w:t>
      </w:r>
      <w:r w:rsidRPr="00D73832"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</w:t>
      </w:r>
    </w:p>
    <w:p w:rsidR="00A05D70" w:rsidRPr="00D73832" w:rsidRDefault="00A05D70" w:rsidP="00A05D70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A05D70" w:rsidRPr="00D73832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73832">
        <w:rPr>
          <w:rFonts w:ascii="Times New Roman" w:hAnsi="Times New Roman" w:cs="Times New Roman"/>
          <w:sz w:val="24"/>
          <w:szCs w:val="24"/>
        </w:rPr>
        <w:t>Приложение   №  13</w:t>
      </w:r>
    </w:p>
    <w:p w:rsidR="00A05D70" w:rsidRPr="00D73832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73832">
        <w:rPr>
          <w:rFonts w:ascii="Times New Roman" w:hAnsi="Times New Roman" w:cs="Times New Roman"/>
          <w:sz w:val="24"/>
          <w:szCs w:val="24"/>
        </w:rPr>
        <w:t xml:space="preserve">к решению Совета народных депутатов 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73832">
        <w:rPr>
          <w:rFonts w:ascii="Times New Roman" w:hAnsi="Times New Roman" w:cs="Times New Roman"/>
          <w:sz w:val="24"/>
          <w:szCs w:val="24"/>
        </w:rPr>
        <w:t>Солонецкого</w:t>
      </w:r>
      <w:proofErr w:type="spellEnd"/>
      <w:r w:rsidRPr="00D73832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hAnsi="Times New Roman" w:cs="Times New Roman"/>
          <w:sz w:val="24"/>
          <w:szCs w:val="24"/>
        </w:rPr>
        <w:t xml:space="preserve"> </w:t>
      </w:r>
      <w:r w:rsidRPr="00D73832">
        <w:rPr>
          <w:rFonts w:ascii="Times New Roman" w:hAnsi="Times New Roman" w:cs="Times New Roman"/>
          <w:sz w:val="24"/>
          <w:szCs w:val="24"/>
          <w:u w:val="single"/>
        </w:rPr>
        <w:t>от 27.12.2023 г.№45</w:t>
      </w:r>
      <w:r w:rsidRPr="00D73832">
        <w:rPr>
          <w:rFonts w:ascii="Times New Roman" w:hAnsi="Times New Roman" w:cs="Times New Roman"/>
          <w:sz w:val="24"/>
          <w:szCs w:val="24"/>
        </w:rPr>
        <w:t xml:space="preserve"> </w:t>
      </w:r>
      <w:r w:rsidRPr="00D73832">
        <w:rPr>
          <w:sz w:val="24"/>
          <w:szCs w:val="24"/>
        </w:rPr>
        <w:t xml:space="preserve"> </w:t>
      </w: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05D70" w:rsidRPr="00D73832" w:rsidRDefault="00A05D70" w:rsidP="00A05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Источники финансирования дефицита бюджета </w:t>
      </w:r>
      <w:proofErr w:type="spellStart"/>
      <w:r w:rsidRPr="00D738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Солонецкого</w:t>
      </w:r>
      <w:proofErr w:type="spellEnd"/>
      <w:r w:rsidRPr="00D738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  <w:proofErr w:type="spellStart"/>
      <w:r w:rsidRPr="00D738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Воробьёвского</w:t>
      </w:r>
      <w:proofErr w:type="spellEnd"/>
      <w:r w:rsidRPr="00D738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на 2024 год и плановый период 2025-2026 годы</w:t>
      </w:r>
    </w:p>
    <w:p w:rsidR="00A05D70" w:rsidRPr="00A05D70" w:rsidRDefault="00A05D70" w:rsidP="00A05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(тыс. руб.)</w:t>
      </w:r>
    </w:p>
    <w:tbl>
      <w:tblPr>
        <w:tblW w:w="1021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2"/>
        <w:gridCol w:w="3872"/>
        <w:gridCol w:w="1366"/>
        <w:gridCol w:w="1349"/>
        <w:gridCol w:w="1417"/>
      </w:tblGrid>
      <w:tr w:rsidR="00A05D70" w:rsidRPr="00A05D70" w:rsidTr="00A05D70">
        <w:trPr>
          <w:trHeight w:val="571"/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38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numPr>
                <w:ilvl w:val="0"/>
                <w:numId w:val="3"/>
              </w:numPr>
              <w:tabs>
                <w:tab w:val="num" w:pos="432"/>
              </w:tabs>
              <w:suppressAutoHyphens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2025 г.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2026 г.</w:t>
            </w:r>
          </w:p>
        </w:tc>
      </w:tr>
      <w:tr w:rsidR="00A05D70" w:rsidRPr="00A05D70" w:rsidTr="00A05D70">
        <w:trPr>
          <w:trHeight w:val="458"/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90000000000000000</w:t>
            </w:r>
          </w:p>
        </w:tc>
        <w:tc>
          <w:tcPr>
            <w:tcW w:w="38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numPr>
                <w:ilvl w:val="0"/>
                <w:numId w:val="3"/>
              </w:numPr>
              <w:tabs>
                <w:tab w:val="num" w:pos="432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Источники финансирования дефицитов бюджетов всего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310"/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numPr>
                <w:ilvl w:val="0"/>
                <w:numId w:val="3"/>
              </w:numPr>
              <w:tabs>
                <w:tab w:val="num" w:pos="432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Бюджетные кредиты бюджетам поселений 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375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01030000100000710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получение кредитов от других бюджетов бюджетной системы РФ бюджетами поселений в валюте РФ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375"/>
          <w:jc w:val="center"/>
        </w:trPr>
        <w:tc>
          <w:tcPr>
            <w:tcW w:w="2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01030000100000810</w:t>
            </w:r>
          </w:p>
        </w:tc>
        <w:tc>
          <w:tcPr>
            <w:tcW w:w="3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погашение кредитов от других бюджетов бюджетной системы РФ бюджетами поселений в валюте РФ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406"/>
          <w:jc w:val="center"/>
        </w:trPr>
        <w:tc>
          <w:tcPr>
            <w:tcW w:w="2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01050000000000000</w:t>
            </w:r>
          </w:p>
        </w:tc>
        <w:tc>
          <w:tcPr>
            <w:tcW w:w="3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остатков средств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rPr>
          <w:trHeight w:val="493"/>
          <w:jc w:val="center"/>
        </w:trPr>
        <w:tc>
          <w:tcPr>
            <w:tcW w:w="2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01050201100000510</w:t>
            </w:r>
          </w:p>
        </w:tc>
        <w:tc>
          <w:tcPr>
            <w:tcW w:w="3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05D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78 966,70345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5D70">
              <w:rPr>
                <w:sz w:val="24"/>
                <w:szCs w:val="24"/>
              </w:rPr>
              <w:t>13 819,28307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-12 786,57304</w:t>
            </w:r>
          </w:p>
        </w:tc>
      </w:tr>
      <w:tr w:rsidR="00A05D70" w:rsidRPr="00A05D70" w:rsidTr="00A05D70">
        <w:trPr>
          <w:trHeight w:val="555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01050201100000610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80 866,70345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sz w:val="24"/>
                <w:szCs w:val="24"/>
              </w:rPr>
              <w:t>13 819,28307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12 786,57304</w:t>
            </w:r>
          </w:p>
        </w:tc>
      </w:tr>
      <w:tr w:rsidR="00A05D70" w:rsidRPr="00A05D70" w:rsidTr="00A05D70">
        <w:trPr>
          <w:trHeight w:val="555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05D70" w:rsidRPr="00A05D70" w:rsidRDefault="00A05D70" w:rsidP="00A05D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5D70" w:rsidRPr="00A05D70" w:rsidRDefault="00A05D70" w:rsidP="00A05D70">
      <w:pPr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</w:p>
    <w:p w:rsidR="00A05D70" w:rsidRPr="00A05D70" w:rsidRDefault="00A05D70" w:rsidP="00A05D70">
      <w:pPr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</w:p>
    <w:p w:rsidR="00A05D70" w:rsidRPr="00A05D70" w:rsidRDefault="00A05D70" w:rsidP="00A05D70">
      <w:pPr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</w:p>
    <w:p w:rsidR="00A05D70" w:rsidRPr="00A05D70" w:rsidRDefault="00A05D70" w:rsidP="00A05D70">
      <w:pPr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</w:p>
    <w:p w:rsidR="00A05D70" w:rsidRPr="00A05D70" w:rsidRDefault="00A05D70" w:rsidP="00A05D70">
      <w:pPr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</w:p>
    <w:p w:rsidR="00A05D70" w:rsidRPr="00A05D70" w:rsidRDefault="00A05D70" w:rsidP="00A05D70">
      <w:pPr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</w:p>
    <w:p w:rsidR="00A05D70" w:rsidRPr="00A05D70" w:rsidRDefault="00A05D70" w:rsidP="00A05D70">
      <w:pPr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</w:p>
    <w:p w:rsidR="00A05D70" w:rsidRPr="00A05D70" w:rsidRDefault="00A05D70" w:rsidP="00A05D70">
      <w:pPr>
        <w:rPr>
          <w:rFonts w:ascii="Times New Roman" w:hAnsi="Times New Roman" w:cs="Times New Roman"/>
          <w:color w:val="FF0000"/>
          <w:sz w:val="24"/>
          <w:szCs w:val="24"/>
          <w:vertAlign w:val="subscript"/>
          <w:lang w:eastAsia="ru-RU"/>
        </w:rPr>
      </w:pP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  №  6</w:t>
      </w:r>
    </w:p>
    <w:p w:rsidR="00A05D70" w:rsidRPr="00D73832" w:rsidRDefault="00A05D70" w:rsidP="00A05D70">
      <w:pPr>
        <w:spacing w:after="0" w:line="240" w:lineRule="auto"/>
        <w:ind w:left="630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решению Совета народных депутатов </w:t>
      </w:r>
      <w:proofErr w:type="spellStart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</w:pPr>
      <w:r w:rsidRPr="00D73832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                           </w:t>
      </w:r>
      <w:r w:rsidRPr="00D7383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от 23.09.2024 г. №32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</w:pPr>
      <w:r w:rsidRPr="00D73832"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ru-RU"/>
        </w:rPr>
        <w:t xml:space="preserve">                                                    </w:t>
      </w:r>
    </w:p>
    <w:p w:rsidR="00A05D70" w:rsidRPr="00D73832" w:rsidRDefault="00A05D70" w:rsidP="00A05D70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A05D70" w:rsidRPr="00D73832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73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73832">
        <w:rPr>
          <w:rFonts w:ascii="Times New Roman" w:hAnsi="Times New Roman" w:cs="Times New Roman"/>
          <w:sz w:val="24"/>
          <w:szCs w:val="24"/>
        </w:rPr>
        <w:t>Приложение   №  14</w:t>
      </w:r>
    </w:p>
    <w:p w:rsidR="00A05D70" w:rsidRPr="00D73832" w:rsidRDefault="00A05D70" w:rsidP="00A05D7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73832">
        <w:rPr>
          <w:rFonts w:ascii="Times New Roman" w:hAnsi="Times New Roman" w:cs="Times New Roman"/>
          <w:sz w:val="24"/>
          <w:szCs w:val="24"/>
        </w:rPr>
        <w:t xml:space="preserve">к решению Совета народных депутатов 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73832">
        <w:rPr>
          <w:rFonts w:ascii="Times New Roman" w:hAnsi="Times New Roman" w:cs="Times New Roman"/>
          <w:sz w:val="24"/>
          <w:szCs w:val="24"/>
        </w:rPr>
        <w:t>Солонецкого</w:t>
      </w:r>
      <w:proofErr w:type="spellEnd"/>
      <w:r w:rsidRPr="00D73832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hAnsi="Times New Roman" w:cs="Times New Roman"/>
          <w:sz w:val="24"/>
          <w:szCs w:val="24"/>
        </w:rPr>
        <w:t xml:space="preserve"> </w:t>
      </w:r>
      <w:r w:rsidRPr="00D73832">
        <w:rPr>
          <w:rFonts w:ascii="Times New Roman" w:hAnsi="Times New Roman" w:cs="Times New Roman"/>
          <w:sz w:val="24"/>
          <w:szCs w:val="24"/>
          <w:u w:val="single"/>
        </w:rPr>
        <w:t>от 27.12.2023 г.№45</w:t>
      </w:r>
      <w:r w:rsidRPr="00D73832">
        <w:rPr>
          <w:rFonts w:ascii="Times New Roman" w:hAnsi="Times New Roman" w:cs="Times New Roman"/>
          <w:sz w:val="24"/>
          <w:szCs w:val="24"/>
        </w:rPr>
        <w:t xml:space="preserve"> </w:t>
      </w:r>
      <w:r w:rsidRPr="00D73832">
        <w:rPr>
          <w:sz w:val="24"/>
          <w:szCs w:val="24"/>
        </w:rPr>
        <w:t xml:space="preserve"> </w:t>
      </w:r>
    </w:p>
    <w:p w:rsidR="00A05D70" w:rsidRPr="00D73832" w:rsidRDefault="00A05D70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A05D70" w:rsidRPr="00D73832" w:rsidRDefault="00A05D70" w:rsidP="00A05D70">
      <w:pPr>
        <w:tabs>
          <w:tab w:val="left" w:pos="7371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3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Общий объем бюджетных ассигнований, направляемых на исполнение </w:t>
      </w:r>
    </w:p>
    <w:p w:rsidR="00A05D70" w:rsidRPr="00D73832" w:rsidRDefault="00A05D70" w:rsidP="00A05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публичных нормативных обязательств </w:t>
      </w:r>
      <w:r w:rsidRPr="00D738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2024 год и плановый период 2025-2026 годы</w:t>
      </w:r>
    </w:p>
    <w:p w:rsidR="00A05D70" w:rsidRPr="00A05D70" w:rsidRDefault="00A05D70" w:rsidP="00A05D70">
      <w:pPr>
        <w:tabs>
          <w:tab w:val="left" w:pos="737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371"/>
        </w:tabs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371"/>
        </w:tabs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руб.</w:t>
      </w:r>
    </w:p>
    <w:tbl>
      <w:tblPr>
        <w:tblW w:w="9621" w:type="dxa"/>
        <w:tblInd w:w="93" w:type="dxa"/>
        <w:tblLook w:val="04A0" w:firstRow="1" w:lastRow="0" w:firstColumn="1" w:lastColumn="0" w:noHBand="0" w:noVBand="1"/>
      </w:tblPr>
      <w:tblGrid>
        <w:gridCol w:w="6229"/>
        <w:gridCol w:w="1134"/>
        <w:gridCol w:w="1129"/>
        <w:gridCol w:w="1129"/>
      </w:tblGrid>
      <w:tr w:rsidR="00A05D70" w:rsidRPr="00A05D70" w:rsidTr="00A05D70">
        <w:trPr>
          <w:trHeight w:val="510"/>
        </w:trPr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2025 г.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D70" w:rsidRPr="00A05D70" w:rsidRDefault="00A05D70" w:rsidP="00A05D70">
            <w:pPr>
              <w:spacing w:after="0" w:line="240" w:lineRule="auto"/>
              <w:ind w:left="-36" w:firstLine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2026 г.</w:t>
            </w:r>
          </w:p>
        </w:tc>
      </w:tr>
      <w:tr w:rsidR="00A05D70" w:rsidRPr="00A05D70" w:rsidTr="00A05D70">
        <w:trPr>
          <w:trHeight w:val="765"/>
        </w:trPr>
        <w:tc>
          <w:tcPr>
            <w:tcW w:w="6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Публичные нормативные обязательства за счет средств местного бюджета 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sz w:val="24"/>
                <w:szCs w:val="24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</w:t>
            </w:r>
          </w:p>
        </w:tc>
      </w:tr>
      <w:tr w:rsidR="00A05D70" w:rsidRPr="00A05D70" w:rsidTr="00A05D70">
        <w:trPr>
          <w:trHeight w:val="510"/>
        </w:trPr>
        <w:tc>
          <w:tcPr>
            <w:tcW w:w="6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 муниципальных служащих и лиц, замещавших муниципальные должности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sz w:val="24"/>
                <w:szCs w:val="24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</w:t>
            </w:r>
          </w:p>
        </w:tc>
      </w:tr>
      <w:tr w:rsidR="00A05D70" w:rsidRPr="00A05D70" w:rsidTr="00A05D70">
        <w:trPr>
          <w:trHeight w:val="510"/>
        </w:trPr>
        <w:tc>
          <w:tcPr>
            <w:tcW w:w="6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rPr>
                <w:sz w:val="24"/>
                <w:szCs w:val="24"/>
              </w:rPr>
            </w:pP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</w:t>
            </w:r>
          </w:p>
        </w:tc>
      </w:tr>
    </w:tbl>
    <w:p w:rsidR="00A05D70" w:rsidRPr="00D73832" w:rsidRDefault="00D73832" w:rsidP="00D7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A05D70" w:rsidRPr="00D73832" w:rsidRDefault="00A05D70" w:rsidP="00A05D70">
      <w:pPr>
        <w:spacing w:after="0" w:line="240" w:lineRule="auto"/>
        <w:ind w:firstLine="567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Arial"/>
          <w:sz w:val="24"/>
          <w:szCs w:val="24"/>
          <w:lang w:eastAsia="ru-RU"/>
        </w:rPr>
        <w:t>СОВЕТ НАРОДНЫХ ДЕПУТАТОВ</w:t>
      </w:r>
    </w:p>
    <w:p w:rsidR="00A05D70" w:rsidRPr="00D73832" w:rsidRDefault="00A05D70" w:rsidP="00A05D70">
      <w:pPr>
        <w:spacing w:after="0" w:line="240" w:lineRule="auto"/>
        <w:ind w:firstLine="567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Arial"/>
          <w:sz w:val="24"/>
          <w:szCs w:val="24"/>
          <w:lang w:eastAsia="ru-RU"/>
        </w:rPr>
        <w:t>СОЛОНЕЦКОГО СЕЛЬСКОГО ПОСЕЛЕНИЯ</w:t>
      </w:r>
    </w:p>
    <w:p w:rsidR="00A05D70" w:rsidRPr="00D73832" w:rsidRDefault="00A05D70" w:rsidP="00A05D70">
      <w:pPr>
        <w:spacing w:after="0" w:line="240" w:lineRule="auto"/>
        <w:ind w:firstLine="567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Arial"/>
          <w:sz w:val="24"/>
          <w:szCs w:val="24"/>
          <w:lang w:eastAsia="ru-RU"/>
        </w:rPr>
        <w:t>ВОРОБЬЁВСКОГО МУНИЦИПАЛЬНОГО РАЙОНА</w:t>
      </w:r>
    </w:p>
    <w:p w:rsidR="00A05D70" w:rsidRPr="00D73832" w:rsidRDefault="00A05D70" w:rsidP="00A05D70">
      <w:pPr>
        <w:spacing w:after="0" w:line="240" w:lineRule="auto"/>
        <w:ind w:firstLine="567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Arial"/>
          <w:sz w:val="24"/>
          <w:szCs w:val="24"/>
          <w:lang w:eastAsia="ru-RU"/>
        </w:rPr>
        <w:t>ВОРОНЕЖСКОЙ ОБЛАСТИ</w:t>
      </w:r>
    </w:p>
    <w:p w:rsidR="00A05D70" w:rsidRPr="00D73832" w:rsidRDefault="00A05D70" w:rsidP="00A05D70">
      <w:pPr>
        <w:spacing w:after="0" w:line="240" w:lineRule="auto"/>
        <w:ind w:firstLine="567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5D70" w:rsidRPr="00D73832" w:rsidRDefault="00A05D70" w:rsidP="00A05D70">
      <w:pPr>
        <w:spacing w:after="0" w:line="240" w:lineRule="auto"/>
        <w:ind w:firstLine="567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gramStart"/>
      <w:r w:rsidRPr="00D73832">
        <w:rPr>
          <w:rFonts w:ascii="Times New Roman" w:eastAsia="Times New Roman" w:hAnsi="Times New Roman" w:cs="Arial"/>
          <w:sz w:val="24"/>
          <w:szCs w:val="24"/>
          <w:lang w:eastAsia="ru-RU"/>
        </w:rPr>
        <w:t>Р</w:t>
      </w:r>
      <w:proofErr w:type="gramEnd"/>
      <w:r w:rsidRPr="00D7383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Е Ш Е Н И Е</w:t>
      </w:r>
    </w:p>
    <w:p w:rsidR="00A05D70" w:rsidRPr="00A05D70" w:rsidRDefault="00A05D70" w:rsidP="00A05D70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u w:val="single"/>
          <w:lang w:eastAsia="ru-RU"/>
        </w:rPr>
      </w:pPr>
      <w:r w:rsidRPr="00A05D70">
        <w:rPr>
          <w:rFonts w:ascii="Times New Roman" w:eastAsia="Times New Roman" w:hAnsi="Times New Roman" w:cs="Arial"/>
          <w:sz w:val="24"/>
          <w:szCs w:val="24"/>
          <w:u w:val="single"/>
          <w:lang w:eastAsia="ru-RU"/>
        </w:rPr>
        <w:t>от 23 сентября 2024 г.     № 33</w:t>
      </w:r>
      <w:r w:rsidRPr="00A05D70">
        <w:rPr>
          <w:rFonts w:ascii="Times New Roman" w:eastAsia="Times New Roman" w:hAnsi="Times New Roman" w:cs="Arial"/>
          <w:sz w:val="24"/>
          <w:szCs w:val="24"/>
          <w:u w:val="single"/>
          <w:lang w:eastAsia="ru-RU"/>
        </w:rPr>
        <w:tab/>
      </w:r>
      <w:r w:rsidRPr="00A05D70">
        <w:rPr>
          <w:rFonts w:ascii="Times New Roman" w:eastAsia="Times New Roman" w:hAnsi="Times New Roman" w:cs="Arial"/>
          <w:sz w:val="24"/>
          <w:szCs w:val="24"/>
          <w:u w:val="single"/>
          <w:lang w:eastAsia="ru-RU"/>
        </w:rPr>
        <w:tab/>
        <w:t xml:space="preserve"> </w:t>
      </w:r>
    </w:p>
    <w:p w:rsidR="00A05D70" w:rsidRPr="00D73832" w:rsidRDefault="00A05D70" w:rsidP="00A05D70">
      <w:pPr>
        <w:spacing w:after="0" w:line="288" w:lineRule="auto"/>
        <w:ind w:firstLine="567"/>
        <w:jc w:val="both"/>
        <w:rPr>
          <w:rFonts w:ascii="Times New Roman" w:eastAsia="Times New Roman" w:hAnsi="Times New Roman" w:cs="Arial"/>
          <w:sz w:val="16"/>
          <w:szCs w:val="16"/>
          <w:lang w:eastAsia="ru-RU"/>
        </w:rPr>
      </w:pPr>
      <w:r w:rsidRPr="00D73832">
        <w:rPr>
          <w:rFonts w:ascii="Times New Roman" w:eastAsia="Times New Roman" w:hAnsi="Times New Roman" w:cs="Arial"/>
          <w:sz w:val="16"/>
          <w:szCs w:val="16"/>
          <w:lang w:eastAsia="ru-RU"/>
        </w:rPr>
        <w:t xml:space="preserve">            с. Солонцы</w:t>
      </w:r>
    </w:p>
    <w:p w:rsidR="00A05D70" w:rsidRPr="00A05D70" w:rsidRDefault="00A05D70" w:rsidP="00A05D70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A05D70">
        <w:rPr>
          <w:rFonts w:ascii="Times New Roman" w:hAnsi="Times New Roman" w:cs="Times New Roman"/>
          <w:sz w:val="24"/>
          <w:szCs w:val="24"/>
        </w:rPr>
        <w:t xml:space="preserve">О внесении изменений в Положение о пенсионном обеспечении лиц, замещавших выборные муниципальные должности на постоянной основе в </w:t>
      </w:r>
      <w:proofErr w:type="spellStart"/>
      <w:r w:rsidRPr="00A05D70">
        <w:rPr>
          <w:rFonts w:ascii="Times New Roman" w:hAnsi="Times New Roman" w:cs="Times New Roman"/>
          <w:sz w:val="24"/>
          <w:szCs w:val="24"/>
        </w:rPr>
        <w:t>Солонецком</w:t>
      </w:r>
      <w:proofErr w:type="spellEnd"/>
      <w:r w:rsidRPr="00A05D70">
        <w:rPr>
          <w:rFonts w:ascii="Times New Roman" w:hAnsi="Times New Roman" w:cs="Times New Roman"/>
          <w:sz w:val="24"/>
          <w:szCs w:val="24"/>
        </w:rPr>
        <w:t xml:space="preserve"> сельском поселении, утвержденное решением Совета народных депутатов </w:t>
      </w:r>
      <w:proofErr w:type="spellStart"/>
      <w:r w:rsidRPr="00A05D70">
        <w:rPr>
          <w:rFonts w:ascii="Times New Roman" w:hAnsi="Times New Roman" w:cs="Times New Roman"/>
          <w:sz w:val="24"/>
          <w:szCs w:val="24"/>
        </w:rPr>
        <w:t>Солонецкого</w:t>
      </w:r>
      <w:proofErr w:type="spellEnd"/>
      <w:r w:rsidRPr="00A05D7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</w:p>
    <w:p w:rsidR="00A05D70" w:rsidRPr="00A05D70" w:rsidRDefault="00D73832" w:rsidP="00A05D7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22 от  23.05.2024 года</w:t>
      </w:r>
    </w:p>
    <w:p w:rsidR="00A05D70" w:rsidRPr="00A05D70" w:rsidRDefault="00A05D70" w:rsidP="00A05D70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12121"/>
        </w:rPr>
      </w:pPr>
      <w:r w:rsidRPr="00A05D70">
        <w:rPr>
          <w:color w:val="212121"/>
        </w:rPr>
        <w:t xml:space="preserve">В соответствии с Законом Воронежской области № 139-ОЗ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муниципальных образований Воронежской области», в целях приведения нормативного правового акта в соответствии с действующим законодательством, Совет народных депутатов </w:t>
      </w:r>
      <w:proofErr w:type="spellStart"/>
      <w:r w:rsidRPr="00A05D70">
        <w:rPr>
          <w:color w:val="212121"/>
        </w:rPr>
        <w:t>Солонецкогго</w:t>
      </w:r>
      <w:proofErr w:type="spellEnd"/>
      <w:r w:rsidRPr="00A05D70">
        <w:rPr>
          <w:color w:val="212121"/>
        </w:rPr>
        <w:t xml:space="preserve"> сельского поселения  РЕШИЛ:</w:t>
      </w:r>
    </w:p>
    <w:p w:rsidR="00A05D70" w:rsidRPr="00A05D70" w:rsidRDefault="00A05D70" w:rsidP="00A05D70">
      <w:pPr>
        <w:pStyle w:val="a5"/>
        <w:ind w:firstLine="567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A05D70">
        <w:rPr>
          <w:rFonts w:ascii="Times New Roman" w:hAnsi="Times New Roman" w:cs="Times New Roman"/>
          <w:color w:val="212121"/>
          <w:sz w:val="24"/>
          <w:szCs w:val="24"/>
        </w:rPr>
        <w:t> </w:t>
      </w:r>
      <w:proofErr w:type="gramStart"/>
      <w:r w:rsidRPr="00A05D70">
        <w:rPr>
          <w:rFonts w:ascii="Times New Roman" w:hAnsi="Times New Roman" w:cs="Times New Roman"/>
          <w:color w:val="212121"/>
          <w:sz w:val="24"/>
          <w:szCs w:val="24"/>
        </w:rPr>
        <w:t xml:space="preserve">1.Внести в Положение о пенсионном обеспечении лиц, </w:t>
      </w:r>
      <w:r w:rsidRPr="00A05D70">
        <w:rPr>
          <w:rFonts w:ascii="Times New Roman" w:hAnsi="Times New Roman" w:cs="Times New Roman"/>
          <w:sz w:val="24"/>
          <w:szCs w:val="24"/>
        </w:rPr>
        <w:t xml:space="preserve">замещавших выборные муниципальные должности на постоянной основе в </w:t>
      </w:r>
      <w:proofErr w:type="spellStart"/>
      <w:r w:rsidRPr="00A05D70">
        <w:rPr>
          <w:rFonts w:ascii="Times New Roman" w:hAnsi="Times New Roman" w:cs="Times New Roman"/>
          <w:sz w:val="24"/>
          <w:szCs w:val="24"/>
        </w:rPr>
        <w:t>Солонецком</w:t>
      </w:r>
      <w:proofErr w:type="spellEnd"/>
      <w:r w:rsidRPr="00A05D70">
        <w:rPr>
          <w:rFonts w:ascii="Times New Roman" w:hAnsi="Times New Roman" w:cs="Times New Roman"/>
          <w:sz w:val="24"/>
          <w:szCs w:val="24"/>
        </w:rPr>
        <w:t xml:space="preserve"> сельском поселении, утвержденное решением Совета народных депутатов </w:t>
      </w:r>
      <w:proofErr w:type="spellStart"/>
      <w:r w:rsidRPr="00A05D70">
        <w:rPr>
          <w:rFonts w:ascii="Times New Roman" w:hAnsi="Times New Roman" w:cs="Times New Roman"/>
          <w:sz w:val="24"/>
          <w:szCs w:val="24"/>
        </w:rPr>
        <w:t>Солонецкого</w:t>
      </w:r>
      <w:proofErr w:type="spellEnd"/>
      <w:r w:rsidRPr="00A05D70">
        <w:rPr>
          <w:rFonts w:ascii="Times New Roman" w:hAnsi="Times New Roman" w:cs="Times New Roman"/>
          <w:sz w:val="24"/>
          <w:szCs w:val="24"/>
        </w:rPr>
        <w:t xml:space="preserve"> сельского поселения № 22 от  23.05.2024 года</w:t>
      </w:r>
      <w:r w:rsidRPr="00A05D70">
        <w:rPr>
          <w:rFonts w:ascii="Times New Roman" w:hAnsi="Times New Roman" w:cs="Times New Roman"/>
          <w:color w:val="212121"/>
          <w:sz w:val="24"/>
          <w:szCs w:val="24"/>
        </w:rPr>
        <w:t xml:space="preserve"> «О пенсионном обеспечении лиц, замещавших выборные муниципальные должности на постоянной основе в </w:t>
      </w:r>
      <w:proofErr w:type="spellStart"/>
      <w:r w:rsidRPr="00A05D70">
        <w:rPr>
          <w:rFonts w:ascii="Times New Roman" w:hAnsi="Times New Roman" w:cs="Times New Roman"/>
          <w:color w:val="212121"/>
          <w:sz w:val="24"/>
          <w:szCs w:val="24"/>
        </w:rPr>
        <w:t>Солонецком</w:t>
      </w:r>
      <w:proofErr w:type="spellEnd"/>
      <w:r w:rsidRPr="00A05D70">
        <w:rPr>
          <w:rFonts w:ascii="Times New Roman" w:hAnsi="Times New Roman" w:cs="Times New Roman"/>
          <w:color w:val="212121"/>
          <w:sz w:val="24"/>
          <w:szCs w:val="24"/>
        </w:rPr>
        <w:t xml:space="preserve"> сельском поселении </w:t>
      </w:r>
      <w:proofErr w:type="spellStart"/>
      <w:r w:rsidRPr="00A05D70">
        <w:rPr>
          <w:rFonts w:ascii="Times New Roman" w:hAnsi="Times New Roman" w:cs="Times New Roman"/>
          <w:color w:val="212121"/>
          <w:sz w:val="24"/>
          <w:szCs w:val="24"/>
        </w:rPr>
        <w:lastRenderedPageBreak/>
        <w:t>Воробьёвского</w:t>
      </w:r>
      <w:proofErr w:type="spellEnd"/>
      <w:r w:rsidRPr="00A05D70">
        <w:rPr>
          <w:rFonts w:ascii="Times New Roman" w:hAnsi="Times New Roman" w:cs="Times New Roman"/>
          <w:color w:val="212121"/>
          <w:sz w:val="24"/>
          <w:szCs w:val="24"/>
        </w:rPr>
        <w:t xml:space="preserve"> муниципального района Воронежской области» (далее Положение) следующие изменения:</w:t>
      </w:r>
      <w:proofErr w:type="gramEnd"/>
    </w:p>
    <w:p w:rsidR="00A05D70" w:rsidRPr="00A05D70" w:rsidRDefault="00A05D70" w:rsidP="00A05D70">
      <w:pPr>
        <w:pStyle w:val="ab"/>
        <w:shd w:val="clear" w:color="auto" w:fill="FFFFFF"/>
        <w:spacing w:before="0" w:beforeAutospacing="0" w:after="0" w:afterAutospacing="0"/>
        <w:jc w:val="both"/>
        <w:rPr>
          <w:color w:val="212121"/>
        </w:rPr>
      </w:pPr>
      <w:r w:rsidRPr="00A05D70">
        <w:rPr>
          <w:color w:val="212121"/>
        </w:rPr>
        <w:t>1.1. Пункт 4.2 абзац 1 Положения изложить в следующей редакции:</w:t>
      </w:r>
    </w:p>
    <w:p w:rsidR="00A05D70" w:rsidRPr="00A05D70" w:rsidRDefault="00A05D70" w:rsidP="00A05D70">
      <w:pPr>
        <w:spacing w:after="0" w:line="240" w:lineRule="auto"/>
        <w:jc w:val="both"/>
        <w:rPr>
          <w:color w:val="212121"/>
          <w:sz w:val="24"/>
          <w:szCs w:val="24"/>
        </w:rPr>
      </w:pPr>
      <w:r w:rsidRPr="00A05D70">
        <w:rPr>
          <w:color w:val="212121"/>
          <w:sz w:val="24"/>
          <w:szCs w:val="24"/>
        </w:rPr>
        <w:t xml:space="preserve">«4.2.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Размер доплаты к страховой пенсии исчисляется, из среднемесячного заработка, рассчитанного по нормам Положения, с учетом продолжительности стажа муниципальной службы».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5D70">
        <w:rPr>
          <w:color w:val="212121"/>
          <w:sz w:val="24"/>
          <w:szCs w:val="24"/>
        </w:rPr>
        <w:t>2</w:t>
      </w: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Опубликовать  настоящее решение в муниципальном печатном средстве массовой информации «Вестник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zh-CN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сельского поселения».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Настоящее решение вступает в силу с момента его опубликования.</w:t>
      </w:r>
    </w:p>
    <w:p w:rsidR="00A05D70" w:rsidRPr="00A05D70" w:rsidRDefault="00A05D70" w:rsidP="00A05D70">
      <w:pPr>
        <w:widowControl w:val="0"/>
        <w:suppressLineNumber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</w:p>
    <w:tbl>
      <w:tblPr>
        <w:tblW w:w="9735" w:type="dxa"/>
        <w:tblInd w:w="6" w:type="dxa"/>
        <w:tblLook w:val="04A0" w:firstRow="1" w:lastRow="0" w:firstColumn="1" w:lastColumn="0" w:noHBand="0" w:noVBand="1"/>
      </w:tblPr>
      <w:tblGrid>
        <w:gridCol w:w="3566"/>
        <w:gridCol w:w="2396"/>
        <w:gridCol w:w="3773"/>
      </w:tblGrid>
      <w:tr w:rsidR="00A05D70" w:rsidRPr="00A05D70" w:rsidTr="00A05D70">
        <w:trPr>
          <w:trHeight w:val="75"/>
        </w:trPr>
        <w:tc>
          <w:tcPr>
            <w:tcW w:w="3566" w:type="dxa"/>
          </w:tcPr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Совета народных депутатов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Солонецкого</w:t>
            </w:r>
            <w:proofErr w:type="spellEnd"/>
          </w:p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396" w:type="dxa"/>
          </w:tcPr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</w:rPr>
              <w:t>В.А.Подлесных</w:t>
            </w:r>
            <w:proofErr w:type="spellEnd"/>
          </w:p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</w:rPr>
              <w:t>Г.В.Саломатина</w:t>
            </w:r>
            <w:proofErr w:type="spellEnd"/>
          </w:p>
          <w:p w:rsidR="00A05D70" w:rsidRPr="00A05D70" w:rsidRDefault="00A05D70" w:rsidP="00A05D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05D70" w:rsidRPr="00D73832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АДМИНИСТРАЦИЯ</w:t>
      </w:r>
    </w:p>
    <w:p w:rsidR="00A05D70" w:rsidRPr="00D73832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 СЕЛЬСКОГО ПОСЕЛЕНИЯ</w:t>
      </w:r>
    </w:p>
    <w:p w:rsidR="00A05D70" w:rsidRPr="00D73832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ВОРОБЬЁВСКОГО МУНИЦИПАЛЬНОГО РАЙОНА</w:t>
      </w:r>
    </w:p>
    <w:p w:rsidR="00A05D70" w:rsidRPr="00D73832" w:rsidRDefault="00D73832" w:rsidP="00D73832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ВОРОНЕЖСКОЙ ОБЛАСТИ</w:t>
      </w:r>
    </w:p>
    <w:p w:rsidR="00A05D70" w:rsidRPr="00D73832" w:rsidRDefault="00D73832" w:rsidP="00D73832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ПОСТАНОВЛЕНИЕ</w:t>
      </w:r>
    </w:p>
    <w:p w:rsidR="00A05D70" w:rsidRPr="00D73832" w:rsidRDefault="00A05D70" w:rsidP="00A05D70">
      <w:pPr>
        <w:widowControl w:val="0"/>
        <w:tabs>
          <w:tab w:val="left" w:pos="4253"/>
        </w:tabs>
        <w:suppressAutoHyphens/>
        <w:spacing w:after="0" w:line="240" w:lineRule="auto"/>
        <w:rPr>
          <w:rFonts w:ascii="Times New Roman" w:eastAsia="Noto Sans Mono CJK SC" w:hAnsi="Times New Roman" w:cs="Times New Roman"/>
          <w:color w:val="000000"/>
          <w:sz w:val="24"/>
          <w:szCs w:val="24"/>
          <w:u w:val="single"/>
          <w:lang w:eastAsia="zh-CN" w:bidi="hi-IN"/>
        </w:rPr>
      </w:pPr>
      <w:r w:rsidRPr="00D73832">
        <w:rPr>
          <w:rFonts w:ascii="Times New Roman" w:eastAsia="Noto Sans Mono CJK SC" w:hAnsi="Times New Roman" w:cs="Times New Roman"/>
          <w:color w:val="000000"/>
          <w:sz w:val="24"/>
          <w:szCs w:val="24"/>
          <w:u w:val="single"/>
          <w:lang w:eastAsia="zh-CN" w:bidi="hi-IN"/>
        </w:rPr>
        <w:t xml:space="preserve">от 25 сентября 2024 г.    № 67       </w:t>
      </w:r>
    </w:p>
    <w:p w:rsidR="00A05D70" w:rsidRPr="00D73832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16"/>
          <w:szCs w:val="16"/>
          <w:lang w:eastAsia="zh-CN" w:bidi="hi-IN"/>
        </w:rPr>
      </w:pPr>
      <w:r w:rsidRPr="00D73832">
        <w:rPr>
          <w:rFonts w:ascii="Times New Roman" w:eastAsia="Noto Sans Mono CJK SC" w:hAnsi="Times New Roman" w:cs="Times New Roman"/>
          <w:sz w:val="16"/>
          <w:szCs w:val="16"/>
          <w:lang w:eastAsia="zh-CN" w:bidi="hi-IN"/>
        </w:rPr>
        <w:t xml:space="preserve">        </w:t>
      </w:r>
      <w:r w:rsidR="00D73832" w:rsidRPr="00D73832">
        <w:rPr>
          <w:rFonts w:ascii="Times New Roman" w:eastAsia="Noto Sans Mono CJK SC" w:hAnsi="Times New Roman" w:cs="Times New Roman"/>
          <w:sz w:val="16"/>
          <w:szCs w:val="16"/>
          <w:lang w:eastAsia="zh-CN" w:bidi="hi-IN"/>
        </w:rPr>
        <w:t xml:space="preserve">             </w:t>
      </w:r>
      <w:r w:rsidRPr="00D73832">
        <w:rPr>
          <w:rFonts w:ascii="Times New Roman" w:eastAsia="Noto Sans Mono CJK SC" w:hAnsi="Times New Roman" w:cs="Times New Roman"/>
          <w:sz w:val="16"/>
          <w:szCs w:val="16"/>
          <w:lang w:eastAsia="zh-CN" w:bidi="hi-IN"/>
        </w:rPr>
        <w:t>с. Солонцы</w:t>
      </w:r>
    </w:p>
    <w:p w:rsidR="00A05D70" w:rsidRPr="00A05D70" w:rsidRDefault="00A05D70" w:rsidP="00D73832">
      <w:pPr>
        <w:widowControl w:val="0"/>
        <w:suppressAutoHyphens/>
        <w:spacing w:after="0" w:line="240" w:lineRule="auto"/>
        <w:ind w:right="5386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Об актуализации схем водоснабжения </w:t>
      </w:r>
      <w:proofErr w:type="spellStart"/>
      <w:r w:rsidRP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</w:t>
      </w:r>
      <w:r w:rsid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оселения на период до 2034 года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07.12.2011 гола № 416-ФЗ «О водоснабжении и водоотведении». Постановлением Правительства РФ от 05 сентября 2013 г. № 782 «О схемах водоснабжения и водоотведения» с правилами разработки и утверждения схем водоснабжения и водоотведения. В связи с прекращением действия постановления №60 от 07.07.2014 г «Об утверждении схем водоснабжения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на период до 2024 года» администрация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Воробьёвского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муниципального района Воронежской области постановляет: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1. Актуализировать прилагаемые схемы водоснабжения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Воробьёвского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муниципального района Воронежской области на период до 2034 года.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2. Постановление администрации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Воробьёвского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муниципального района Воронежской области № 60 от 07.07.2014 года  «Об утверждении схем водоснабжения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на период до 2024года» считать утратившим силу.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3. Опубликовать настоящее постановление в муниципальном печатном средстве массовой информации «Вестник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поселения».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4. </w:t>
      </w:r>
      <w:proofErr w:type="gram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Контроль за</w:t>
      </w:r>
      <w:proofErr w:type="gram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выполнением настоящего постановления оставляю за собой.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Врио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главы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сельского поселения                                                    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М.Ю.Болучевский</w:t>
      </w:r>
      <w:proofErr w:type="spellEnd"/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Приложение №1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к постановлению администрации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Воробьёвского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муниципального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Района Воронежской области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u w:val="single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u w:val="single"/>
          <w:lang w:eastAsia="zh-CN" w:bidi="hi-IN"/>
        </w:rPr>
        <w:t>от  25. 09.2024г.    № 67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D73832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СХЕМА ВОДОСНАБЖЕНИЯ</w:t>
      </w:r>
    </w:p>
    <w:p w:rsidR="00A05D70" w:rsidRPr="00D73832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 СЕЛЬСКОГО ПОСЕЛЕНИЯ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ВОРОБЪЁВСКОГО МУНИЦИПАЛЬНОГО РАЙОНА </w:t>
      </w:r>
      <w:r w:rsidRP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br/>
        <w:t xml:space="preserve">ВОРОНЕЖСКОЙ ОБЛАСТИ </w:t>
      </w:r>
      <w:r w:rsidRPr="00D73832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br/>
        <w:t>НА ПЕРИОД ДО 2034 ГОДА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val="en-US" w:eastAsia="zh-CN" w:bidi="hi-IN"/>
        </w:rPr>
        <w:t>I</w:t>
      </w: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. Общие положения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Схема водоснабжения сельского поселения — документ, содержащий материалы по обоснованию эффективного и безопасного функционирования системы водоснабжения, ее развития с учетом правового регулирования.                                  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Основанием для разработки схемы водоснабжения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Воробьевского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муниципального района являются: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1. Федеральный закон от 07.12.2011 года № 416-ФЗ «О водоснабжении и водоотведении».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2. Программа «Комплексное развитие систем коммунальной инфраструктуры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поселения», утвержденная постановлением администрации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№ 15 от 03.02.2024года.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3. Схема водоснабжения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поселения, а также с учетом схем теплоснабжения.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4. Схема водоснабжения разработана на срок 10 лет.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val="en-US" w:eastAsia="zh-CN" w:bidi="hi-IN"/>
        </w:rPr>
        <w:t>II</w:t>
      </w: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. Основные цели и задачи схемы водоснабжения 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- определить возможность подключения к сетям водоснабжения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left="360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- повышение надежности работы систем водоснабжения в соответствии </w:t>
      </w:r>
      <w:proofErr w:type="gram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</w:t>
      </w:r>
      <w:proofErr w:type="gramEnd"/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нормативными требованиями;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   - минимизация затрат на водоснабжение в расчете на каждого потребителя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 долгосрочной перспективе;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left="360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- обеспечение жителей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при необходимости в подключении к сетям водоснабжения и обеспечения жителей поселения водой хозяйственно-питьевого назначения.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Раздел 1. Сведения о водоснабжении по поселению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1. Краткая характеристика </w:t>
      </w:r>
      <w:proofErr w:type="spellStart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 сельского поселения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proofErr w:type="spellStart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Воробьёвского</w:t>
      </w:r>
      <w:proofErr w:type="spellEnd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 района Воронежской области.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          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Солонецкое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сельское поселение входит в состав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Воробьевского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района Воронежской области. Располагается в западной части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Воробьевского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района, в  19,5 км</w:t>
      </w:r>
      <w:proofErr w:type="gram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.</w:t>
      </w:r>
      <w:proofErr w:type="gram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</w:t>
      </w:r>
      <w:proofErr w:type="gram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lastRenderedPageBreak/>
        <w:t>о</w:t>
      </w:r>
      <w:proofErr w:type="gram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т районного центра с. Воробьевка.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     В состав сельского поселения входят села: Солонцы, Затон, Каменка,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х</w:t>
      </w:r>
      <w:proofErr w:type="gram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.Г</w:t>
      </w:r>
      <w:proofErr w:type="gram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ринев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.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пос.ц.у.с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-за «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Воробьёвский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»,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пос.Перовомайский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,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с.Квашино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    Численность населения 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на 01.01.2024 – 3206 человек. Административным центром является с. Солонцы. Площади территории в границах сельского поселения  - 21 100 га.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     Жилищный фонд всего поселения составляет 121 730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кв.м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. общей площади.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     Данные, </w:t>
      </w:r>
      <w:proofErr w:type="gram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согласно</w:t>
      </w:r>
      <w:proofErr w:type="gram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генерального плана: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Рельеф – холмистый. Климат умеренный. Основными природными ресурсами поселения являются пресные подземные воды хозяйственно-питьевого назначения.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      На территории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сети централизованного водоснабжения отсутствуют. Водоснабжение населения осуществляется от  шахтных колодцев, колодцев оснащенных водоподъемниками.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     Услуга по водоснабжению не  предоставляется.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     Качество воды соответствует требованиям, определенным действующим законодательством.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На территории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расположены 9 скважин.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Услуги по водоснабжению предоставляет: МП ВР «Коммунальное хозяйство», которое выполняет работы </w:t>
      </w:r>
      <w:proofErr w:type="gram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по</w:t>
      </w:r>
      <w:proofErr w:type="gram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: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- добыче пресных подземных вод для хозяйственно-питьевого и технологического водоснабжения населения, организаций и предприятий;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- подключению потребителей к системе водоснабжения;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- обслуживанию водопроводных сетей;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- установке приборов учета (водомеров), их опломбировка;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- демонтажу и монтажу линий водоснабжения, водонапорных башен.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МП ВР «Коммунальное хозяйство» имеет лицензию на право пользования с целевым назначением и видами работ по добыче питьевых подземных вод для хозяйственно-питьевого водоснабжения сельских населенных пунктов и для технологического обеспечения водой организаций и предприятий. Взаимоотношение организации с потребителями услуг осуществляется на договорной основе. Качество предоставляемых услуг соответствует требованиям, определенным действующим законодательством. Организация технической эксплуатации систем водоснабжения обеспечивает их надлежащее использование и сохранность. Предоставление услуг по водоснабжению организация производит: на договорной основе с МП ВР «Коммунальное хозяйство».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2. Проектные решения.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Проектные решения водоснабжения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базируются на основе существующей, сложившейся системы водоснабжения в соответствии с увеличением потребности на основе разработанного генерального плана, с учетом фактического состояния сетей и сооружений.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ource Han Serif CN" w:hAnsi="Times New Roman" w:cs="Times New Roman"/>
          <w:sz w:val="24"/>
          <w:szCs w:val="24"/>
          <w:shd w:val="clear" w:color="auto" w:fill="FFFFFF"/>
          <w:lang w:eastAsia="zh-CN" w:bidi="hi-IN"/>
        </w:rPr>
      </w:pPr>
      <w:r w:rsidRPr="00A05D70">
        <w:rPr>
          <w:rFonts w:ascii="Times New Roman" w:eastAsia="Source Han Serif CN" w:hAnsi="Times New Roman" w:cs="Times New Roman"/>
          <w:sz w:val="24"/>
          <w:szCs w:val="24"/>
          <w:shd w:val="clear" w:color="auto" w:fill="FFFFFF"/>
          <w:lang w:eastAsia="zh-CN" w:bidi="hi-IN"/>
        </w:rPr>
        <w:t xml:space="preserve">Система водоснабжения централизованная, объединенная хозяйственно-питьевая противопожарная - по назначению, тупиковая – по конструкции.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Подача воды питьевого качества предусматривается населению на хозяйственно-питьевые нужды и полив, на технологические нужды производственных предприятий, на пожаротушение.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3. Источники водоснабжения, схема водоснабжения</w:t>
      </w: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Характеристика существующего состояния системы водоснабжения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proofErr w:type="spellStart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 сельского поселения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lastRenderedPageBreak/>
        <w:t xml:space="preserve">Основным источником водоснабжения сельского поселения  являются шахтные колодцы, колодцы оснащенные водоподъемниками.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    На территории поселения находится 560 колодцев.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    Источником водоснабжения являются подземные воды. В подземной питьевой воде определяется повышенное содержание железа и кальция, которое является природным фактором, не зависящим от техногенного воздействия на территорию.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Водопроводная сеть жилого фонда представляет собой систему водопроводных труб диаметром 50-150 мм.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proofErr w:type="gram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Материал</w:t>
      </w:r>
      <w:proofErr w:type="gram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из которого выполнен водопровод: чугун, асбестоцемент, полиэтилен.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Общая протяженность водопроводной сети 41,7 км.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- с. Затон 10827 м., дата ввода в эксплуатацию  2015 год.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- с. Солонцы 11267 м., дата ввода в эксплуатацию  2018 год.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- с. Квашино 10795 м., дата ввода в эксплуатацию  2020 год.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- п. Первомайский 8338 м., дата ввода в эксплуатацию  2020 год.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Водоснабжение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осуществляется из 9 водозаборных скважин, из них 9 действующих скважин и 0 резервных скважин.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Возле каждой скважины (группы скважин) установлена ‚водонапорная башня. Высота башни - 18 метров с объемом бака от 15 до25 м</w:t>
      </w:r>
      <w:r w:rsidRPr="00A05D70">
        <w:rPr>
          <w:rFonts w:ascii="Times New Roman" w:eastAsia="Noto Sans Mono CJK SC" w:hAnsi="Times New Roman" w:cs="Times New Roman"/>
          <w:sz w:val="24"/>
          <w:szCs w:val="24"/>
          <w:vertAlign w:val="superscript"/>
          <w:lang w:eastAsia="zh-CN" w:bidi="hi-IN"/>
        </w:rPr>
        <w:t>3</w:t>
      </w: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Вопросами по обеспечению населения хозяйственной и питьевой водой занимаются: администрация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и (МП ВР «Коммунальное хозяйство»).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Источником водоснабжения являются подземные воды. Для добычи воды используются глубоководные скважины, не имеющие очистных сооружений, обеззараживающих установок. Зоны санитарной охраны организованы. В подземной питьевой воде определяется незначительно повышенное содержание железа, которое является природным фактором, не зависящим от техногенного воздействия на территорию. В основном качество воды соответствует нормам.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color w:val="FF0000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4. Основные проблемы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централизованных систем водоснабжения по поселению</w:t>
      </w: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: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1. Несоответствия некоторых объектов водоснабжения санитарным нормам и правилам (неудовлетворительное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санитарно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— техническое состояние систем водоснабжения, не позволяющее обеспечить стабильное качество воды в соответствии с гигиеническими нормативами).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2.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3. На некоторых водопроводах отсутствие необходимого комплекса очистных сооружений (установок по обеззараживанию), подающих потребителям воду.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4. Отсутствие на некоторых водопроводах современных технологий водоочистки.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5. Частичная изношенность головных сооружений и разводящих сетей.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Для гарантированного водоснабжения населенных пунктов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поселения, при полном благоустройстве (устройство водопроводных сетей внутри каждого дома, общественных зданий и зданий коммунального назначения) в перспективе необходимо предусмотреть (выполнить):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- капитальный ремонт существующих глубоководных скважин, которые на данный момент находится в аварийном состоянии, либо имеют высокую степень износа, с заменой технологического оборудования и ремонтом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оголовка, выполнить ряд мероприятий: демонтаж насоса и обсадных труб,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lastRenderedPageBreak/>
        <w:t xml:space="preserve">прокачка эрлифтом в течение двух суток;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- развитие действующей тупиковой сети водопровода на всей территории населенных пунктов поселения </w:t>
      </w:r>
      <w:r w:rsidRPr="00A05D70">
        <w:rPr>
          <w:rFonts w:ascii="Sylfaen" w:eastAsia="Noto Sans Mono CJK SC" w:hAnsi="Sylfaen" w:cs="Times New Roman"/>
          <w:sz w:val="24"/>
          <w:szCs w:val="24"/>
          <w:lang w:eastAsia="zh-CN" w:bidi="hi-IN"/>
        </w:rPr>
        <w:t>Ø</w:t>
      </w: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150-50мм: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- поэтапная реконструкция существующих сетей и замена изношенных участков сети.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Водопроводную сеть необходимо планировать (строить) на перспективу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9110;63 мм из полиэтиленовых труб ПЭ $0617,6-110х6,3 «питьевая» ГОСТ 18599-2001; ПЭ $0В17,6-63х3.6 «питьевая» ГОСТ 18599-2001.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На вводах в здания спроектировать устройство водомерных узлов в соответствии с гл. 11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СниП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2.04.01-85* «Внутренний водопровод и канализация зданий».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Для учёта расхода воды предлагается устройство водомерных узлов в каждом здании, оборудованном внутренним водопроводом.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Водомерным узлом планируется также оснастить каждую действующую скважину.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Водопроводные сооружения должны иметь зону санитарной охраны в соответствии со СНиП 2.04.02-84 и СанПиН 2.1.4.1110-02.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5. Зоны санитарной охраны источников водоснабжения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both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Зоны санитарной охраны должны предусматриваться на всех источниках водоснабжения и водопроводах хозяйственно-питьевого назначения в целях обеспечения их санитарно-эпидемиологической надежности.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 целях предохранения источников водоснабжения от возможного загрязнения в соответствии с требованиями СанПиН 2.1.4.1110-02 «Зоны санитарной охраны источников водоснабжения и водопроводов питьевого назначения» предусматривается организация зон санитарной охраны из трех поясов: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- в первый пояс зон санитарной охраны включается территория в радиусе 30 м вокруг скважины. Территория первого пояса ограждается и благоустраивается, запрещается пребывание лиц, не работающих на головных сооружениях.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- пояс зон санитарной охраны второго и третьего режимов ограничения. В зону второго и третьего поясов на основе специальных изысканий включаются территории, обеспечивающие надёжную санитарную защиту водозабора в соответствии с требованиями </w:t>
      </w: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СанПин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2.1.4.1110-02 «Зоны санитарной охраны источников водоснабжения и водопроводов питьевого назначения». На территории второго и третьего поясов устанавливается ограниченный санитарный режим.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lastRenderedPageBreak/>
        <w:t xml:space="preserve">Приложение №2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к постановлению администрации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сельского поселения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proofErr w:type="spellStart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Воробъёвского</w:t>
      </w:r>
      <w:proofErr w:type="spellEnd"/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 xml:space="preserve"> муниципального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района Воронежской области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u w:val="single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u w:val="single"/>
          <w:lang w:eastAsia="zh-CN" w:bidi="hi-IN"/>
        </w:rPr>
        <w:t xml:space="preserve">  от 25.09.2024 г. №67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right"/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sz w:val="24"/>
          <w:szCs w:val="24"/>
          <w:lang w:eastAsia="zh-CN" w:bidi="hi-IN"/>
        </w:rPr>
        <w:t>Схемы водоснабжения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Карта развития систем водоснабжения </w:t>
      </w:r>
      <w:proofErr w:type="spellStart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Солонецкого</w:t>
      </w:r>
      <w:proofErr w:type="spellEnd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 сельского поселения </w:t>
      </w:r>
      <w:proofErr w:type="spellStart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Воробьёвского</w:t>
      </w:r>
      <w:proofErr w:type="spellEnd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 муниципального района Воронежской области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 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A2B30BA" wp14:editId="35F91255">
            <wp:simplePos x="0" y="0"/>
            <wp:positionH relativeFrom="column">
              <wp:posOffset>-147320</wp:posOffset>
            </wp:positionH>
            <wp:positionV relativeFrom="paragraph">
              <wp:posOffset>240665</wp:posOffset>
            </wp:positionV>
            <wp:extent cx="6276975" cy="5788025"/>
            <wp:effectExtent l="0" t="0" r="9525" b="3175"/>
            <wp:wrapThrough wrapText="bothSides">
              <wp:wrapPolygon edited="0">
                <wp:start x="0" y="0"/>
                <wp:lineTo x="0" y="21541"/>
                <wp:lineTo x="21567" y="21541"/>
                <wp:lineTo x="21567" y="0"/>
                <wp:lineTo x="0" y="0"/>
              </wp:wrapPolygon>
            </wp:wrapThrough>
            <wp:docPr id="6" name="Рисунок 6" descr="C:\Users\admin\Desktop\карта водоснабжения с ген.п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а водоснабжения с ген.пла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D73832" w:rsidRDefault="00D73832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1.Схема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водопроводных сетей села Квашино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proofErr w:type="spellStart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Воробьевского</w:t>
      </w:r>
      <w:proofErr w:type="spellEnd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 района Воронежской области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  <w:r w:rsidRPr="00A05D70">
        <w:rPr>
          <w:rFonts w:ascii="Liberation Mono" w:eastAsia="Noto Sans Mono CJK SC" w:hAnsi="Liberation Mono" w:cs="Liberation Mono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F411AA6" wp14:editId="6FA82EFD">
            <wp:simplePos x="0" y="0"/>
            <wp:positionH relativeFrom="column">
              <wp:posOffset>-813435</wp:posOffset>
            </wp:positionH>
            <wp:positionV relativeFrom="paragraph">
              <wp:posOffset>0</wp:posOffset>
            </wp:positionV>
            <wp:extent cx="7330522" cy="5438775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ёзовк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471" cy="544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D70"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  <w:br w:type="page"/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2.Схема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водопроводных сетей посёлка </w:t>
      </w:r>
      <w:proofErr w:type="gramStart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Первомайский</w:t>
      </w:r>
      <w:proofErr w:type="gramEnd"/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  <w:proofErr w:type="spellStart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Воробьевского</w:t>
      </w:r>
      <w:proofErr w:type="spellEnd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 района Воронежской области</w:t>
      </w:r>
      <w:r w:rsidRPr="00A05D70"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  <w:t xml:space="preserve">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  <w:r w:rsidRPr="00A05D70">
        <w:rPr>
          <w:rFonts w:ascii="Liberation Mono" w:eastAsia="Noto Sans Mono CJK SC" w:hAnsi="Liberation Mono" w:cs="Liberation Mono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21F9433" wp14:editId="30853EC5">
            <wp:simplePos x="0" y="0"/>
            <wp:positionH relativeFrom="column">
              <wp:posOffset>-822960</wp:posOffset>
            </wp:positionH>
            <wp:positionV relativeFrom="paragraph">
              <wp:posOffset>85661</wp:posOffset>
            </wp:positionV>
            <wp:extent cx="7439025" cy="543629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жичие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5436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  <w:br w:type="page"/>
      </w: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lastRenderedPageBreak/>
        <w:t xml:space="preserve">3.Схема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водопроводных сетей села Затон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proofErr w:type="spellStart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Воробьёвского</w:t>
      </w:r>
      <w:proofErr w:type="spellEnd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 района Воронежской области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2C5E808" wp14:editId="7D6333EC">
            <wp:simplePos x="0" y="0"/>
            <wp:positionH relativeFrom="column">
              <wp:posOffset>-670560</wp:posOffset>
            </wp:positionH>
            <wp:positionV relativeFrom="paragraph">
              <wp:posOffset>-4446</wp:posOffset>
            </wp:positionV>
            <wp:extent cx="7124700" cy="5295557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924" cy="529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br w:type="page"/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lastRenderedPageBreak/>
        <w:t xml:space="preserve">4.Схема 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водопроводных сетей села Солонцы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jc w:val="center"/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</w:pPr>
      <w:proofErr w:type="spellStart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>Воробьёвского</w:t>
      </w:r>
      <w:proofErr w:type="spellEnd"/>
      <w:r w:rsidRPr="00A05D70">
        <w:rPr>
          <w:rFonts w:ascii="Times New Roman" w:eastAsia="Noto Sans Mono CJK SC" w:hAnsi="Times New Roman" w:cs="Times New Roman"/>
          <w:b/>
          <w:sz w:val="24"/>
          <w:szCs w:val="24"/>
          <w:lang w:eastAsia="zh-CN" w:bidi="hi-IN"/>
        </w:rPr>
        <w:t xml:space="preserve"> района Воронежской области</w:t>
      </w: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</w:p>
    <w:p w:rsidR="00A05D70" w:rsidRPr="00A05D70" w:rsidRDefault="00A05D70" w:rsidP="00A05D70">
      <w:pPr>
        <w:widowControl w:val="0"/>
        <w:suppressAutoHyphens/>
        <w:spacing w:after="0" w:line="240" w:lineRule="auto"/>
        <w:rPr>
          <w:rFonts w:ascii="Liberation Mono" w:eastAsia="Noto Sans Mono CJK SC" w:hAnsi="Liberation Mono" w:cs="Liberation Mono"/>
          <w:sz w:val="24"/>
          <w:szCs w:val="24"/>
          <w:lang w:eastAsia="zh-CN" w:bidi="hi-IN"/>
        </w:rPr>
      </w:pPr>
      <w:r w:rsidRPr="00A05D70">
        <w:rPr>
          <w:rFonts w:ascii="Liberation Mono" w:eastAsia="Noto Sans Mono CJK SC" w:hAnsi="Liberation Mono" w:cs="Liberation Mono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1CBEDB4" wp14:editId="676B04CE">
            <wp:simplePos x="0" y="0"/>
            <wp:positionH relativeFrom="column">
              <wp:posOffset>-775335</wp:posOffset>
            </wp:positionH>
            <wp:positionV relativeFrom="paragraph">
              <wp:posOffset>56515</wp:posOffset>
            </wp:positionV>
            <wp:extent cx="7306208" cy="52578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жний Бык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376" cy="52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D70" w:rsidRPr="00A05D70" w:rsidRDefault="00A05D70" w:rsidP="00A05D70">
      <w:pPr>
        <w:rPr>
          <w:sz w:val="24"/>
          <w:szCs w:val="24"/>
        </w:rPr>
      </w:pP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overflowPunct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</w:p>
    <w:p w:rsidR="00D73832" w:rsidRDefault="00D73832" w:rsidP="00A05D70">
      <w:pPr>
        <w:overflowPunct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</w:p>
    <w:p w:rsidR="00D73832" w:rsidRDefault="00D73832" w:rsidP="00A05D70">
      <w:pPr>
        <w:overflowPunct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</w:p>
    <w:p w:rsidR="00D73832" w:rsidRDefault="00D73832" w:rsidP="00A05D70">
      <w:pPr>
        <w:overflowPunct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overflowPunct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>АДМИНИСТРАЦИЯ</w:t>
      </w:r>
    </w:p>
    <w:p w:rsidR="00A05D70" w:rsidRPr="00A05D70" w:rsidRDefault="00A05D70" w:rsidP="00A05D70">
      <w:pPr>
        <w:overflowPunct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>СОЛОНЕЦКОГО СЕЛЬСКОГО ПОСЕЛЕНИЯ</w:t>
      </w:r>
    </w:p>
    <w:p w:rsidR="00A05D70" w:rsidRPr="00A05D70" w:rsidRDefault="00A05D70" w:rsidP="00A05D70">
      <w:pPr>
        <w:overflowPunct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>ВРОБЬЁВСКОГО МУНИЦИПАЛЬНОГО РАЙОНА</w:t>
      </w:r>
    </w:p>
    <w:p w:rsidR="00A05D70" w:rsidRPr="00D73832" w:rsidRDefault="00A05D70" w:rsidP="00D73832">
      <w:pPr>
        <w:overflowPunct w:val="0"/>
        <w:autoSpaceDE w:val="0"/>
        <w:spacing w:after="0" w:line="240" w:lineRule="auto"/>
        <w:ind w:firstLine="567"/>
        <w:jc w:val="center"/>
        <w:rPr>
          <w:rFonts w:ascii="Arial" w:eastAsia="Times New Roman" w:hAnsi="Arial" w:cs="Times New Roman"/>
          <w:b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>ВОРОНЕЖСКОЙ ОБЛАСТИ</w:t>
      </w:r>
    </w:p>
    <w:p w:rsidR="00A05D70" w:rsidRPr="00A05D70" w:rsidRDefault="00A05D70" w:rsidP="00A05D70">
      <w:pPr>
        <w:numPr>
          <w:ilvl w:val="0"/>
          <w:numId w:val="3"/>
        </w:numPr>
        <w:tabs>
          <w:tab w:val="clear" w:pos="0"/>
          <w:tab w:val="num" w:pos="432"/>
        </w:tabs>
        <w:suppressAutoHyphens/>
        <w:spacing w:after="0" w:line="240" w:lineRule="auto"/>
        <w:ind w:left="0" w:firstLine="567"/>
        <w:jc w:val="center"/>
        <w:outlineLvl w:val="1"/>
        <w:rPr>
          <w:rFonts w:ascii="Times New Roman" w:eastAsia="Times New Roman" w:hAnsi="Times New Roman" w:cs="Arial"/>
          <w:bCs/>
          <w:iCs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  <w14:ligatures w14:val="standardContextual"/>
        </w:rPr>
        <w:t>ПОСТАНОВЛЕНИЕ</w:t>
      </w:r>
    </w:p>
    <w:p w:rsidR="00A05D70" w:rsidRPr="00A05D70" w:rsidRDefault="00A05D70" w:rsidP="00A05D70">
      <w:pPr>
        <w:numPr>
          <w:ilvl w:val="0"/>
          <w:numId w:val="3"/>
        </w:numPr>
        <w:tabs>
          <w:tab w:val="clear" w:pos="0"/>
          <w:tab w:val="num" w:pos="432"/>
        </w:tabs>
        <w:suppressAutoHyphens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  <w14:ligatures w14:val="standardContextual"/>
        </w:rPr>
        <w:t xml:space="preserve"> От 25 сентября 2024 г. №68</w:t>
      </w:r>
    </w:p>
    <w:p w:rsidR="00A05D70" w:rsidRPr="00D73832" w:rsidRDefault="00A05D70" w:rsidP="00A05D70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  <w14:ligatures w14:val="standardContextual"/>
        </w:rPr>
      </w:pPr>
      <w:r w:rsidRPr="00D73832">
        <w:rPr>
          <w:rFonts w:ascii="Times New Roman" w:eastAsia="Times New Roman" w:hAnsi="Times New Roman" w:cs="Times New Roman"/>
          <w:sz w:val="16"/>
          <w:szCs w:val="16"/>
          <w:lang w:eastAsia="ar-SA"/>
          <w14:ligatures w14:val="standardContextual"/>
        </w:rPr>
        <w:t xml:space="preserve">                  с. Солонцы </w:t>
      </w:r>
    </w:p>
    <w:p w:rsidR="00A05D70" w:rsidRPr="00A05D70" w:rsidRDefault="00A05D70" w:rsidP="00A05D70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О внесении изменений в постановление администрации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Вробьевского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 муниципального района от 03.02.2023 г. № 13 «Об утверждении муниципальной программы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 сельского  поселения «Сохранение и развитие  культуры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 сельского  поселения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Вробьевского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 муниципального района Воронежской области»</w:t>
      </w:r>
    </w:p>
    <w:p w:rsidR="00A05D70" w:rsidRPr="00A05D70" w:rsidRDefault="00A05D70" w:rsidP="00A05D70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Уставом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lastRenderedPageBreak/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администрация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gramStart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  <w:t>п</w:t>
      </w:r>
      <w:proofErr w:type="gramEnd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  <w:t xml:space="preserve"> о с т а н о в л я е т:</w:t>
      </w: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1. Внести в постановление администрации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Вробьевского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 муниципального района от 03.02.2023 г. № 13 «Об утверждении муниципальной программы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 сельского  поселения «Сохранение и развитие  культуры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Солонецкого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 сельского  поселения </w:t>
      </w:r>
      <w:proofErr w:type="spellStart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Вробьевского</w:t>
      </w:r>
      <w:proofErr w:type="spellEnd"/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 xml:space="preserve"> муниципального района Воронежской области» следующие изменения:</w:t>
      </w:r>
    </w:p>
    <w:p w:rsidR="00A05D70" w:rsidRPr="00A05D70" w:rsidRDefault="00A05D70" w:rsidP="00A05D70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1.1.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В </w:t>
      </w: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 xml:space="preserve">паспорте программы 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«Сохранение и развитие  культуры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 поселения</w:t>
      </w:r>
      <w:r w:rsidRPr="00A05D7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  <w14:ligatures w14:val="standardContextual"/>
        </w:rPr>
        <w:t xml:space="preserve">»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 строку «Объемы и источники финансирования муниципальной программы» изложить в следующей редакции:</w:t>
      </w:r>
    </w:p>
    <w:p w:rsidR="00A05D70" w:rsidRPr="00A05D70" w:rsidRDefault="00A05D70" w:rsidP="00A05D70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  <w14:ligatures w14:val="standardContextual"/>
        </w:rPr>
      </w:pPr>
    </w:p>
    <w:tbl>
      <w:tblPr>
        <w:tblW w:w="936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060"/>
        <w:gridCol w:w="7300"/>
      </w:tblGrid>
      <w:tr w:rsidR="00A05D70" w:rsidRPr="00A05D70" w:rsidTr="00A05D70"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Объемы и источники финансирования  му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softHyphen/>
              <w:t>ниципальной про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softHyphen/>
              <w:t>граммы</w:t>
            </w:r>
          </w:p>
        </w:tc>
        <w:tc>
          <w:tcPr>
            <w:tcW w:w="7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 xml:space="preserve">Реализация программы осуществляется за счет средств бюджета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 xml:space="preserve"> сельского поселения  на сумму</w:t>
            </w:r>
            <w:r w:rsidRPr="00A05D7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ar-SA"/>
                <w14:ligatures w14:val="standardContextual"/>
              </w:rPr>
              <w:t xml:space="preserve"> 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  <w14:ligatures w14:val="standardContextual"/>
              </w:rPr>
              <w:t xml:space="preserve">17 389,57873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тыс. рублей, в том числе:</w:t>
            </w:r>
          </w:p>
          <w:p w:rsidR="00A05D70" w:rsidRPr="00A05D70" w:rsidRDefault="00A05D70" w:rsidP="00A05D7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2023 год  -  4 716,909 тыс. рублей</w:t>
            </w:r>
          </w:p>
          <w:p w:rsidR="00A05D70" w:rsidRPr="00A05D70" w:rsidRDefault="00A05D70" w:rsidP="00A05D7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 xml:space="preserve">2024 год  - 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8 464,46973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 xml:space="preserve">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тыс. рублей</w:t>
            </w:r>
          </w:p>
          <w:p w:rsidR="00A05D70" w:rsidRPr="00A05D70" w:rsidRDefault="00A05D70" w:rsidP="00A05D7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2025 год  -  4 208,2 тыс. рублей</w:t>
            </w:r>
          </w:p>
          <w:p w:rsidR="00A05D70" w:rsidRPr="00A05D70" w:rsidRDefault="00A05D70" w:rsidP="00A05D7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  <w14:ligatures w14:val="standardContextual"/>
              </w:rPr>
            </w:pPr>
            <w:r w:rsidRPr="00A05D7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  <w14:ligatures w14:val="standardContextual"/>
              </w:rPr>
              <w:t>За счет финансовых средств из бюджетов других уровней и внебюджетных источников – 140 309,49583 тыс. рублей.</w:t>
            </w:r>
          </w:p>
        </w:tc>
      </w:tr>
    </w:tbl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  <w14:ligatures w14:val="standardContextual"/>
        </w:rPr>
      </w:pPr>
    </w:p>
    <w:p w:rsidR="00A05D70" w:rsidRPr="00A05D70" w:rsidRDefault="00A05D70" w:rsidP="00A05D70">
      <w:pPr>
        <w:numPr>
          <w:ilvl w:val="2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Раздел 4 «</w:t>
      </w:r>
      <w:r w:rsidRPr="00A05D70">
        <w:rPr>
          <w:rFonts w:ascii="Times New Roman" w:eastAsia="Calibri" w:hAnsi="Times New Roman" w:cs="Times New Roman"/>
          <w:b/>
          <w:sz w:val="24"/>
          <w:szCs w:val="24"/>
          <w:lang w:eastAsia="ar-SA"/>
          <w14:ligatures w14:val="standardContextual"/>
        </w:rPr>
        <w:t xml:space="preserve">Система программных мероприятий»  </w:t>
      </w:r>
      <w:r w:rsidRPr="00A05D70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  <w14:ligatures w14:val="standardContextual"/>
        </w:rPr>
        <w:t>изложить в следующей редакции:</w:t>
      </w: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Calibri" w:hAnsi="Times New Roman" w:cs="Times New Roman"/>
          <w:sz w:val="24"/>
          <w:szCs w:val="24"/>
          <w:lang w:eastAsia="ar-SA"/>
          <w14:ligatures w14:val="standardContextual"/>
        </w:rPr>
        <w:t>«Система программных мероприятий включает в себя 4 основных направления:</w:t>
      </w: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1. Культурно-досуговая деятельность и развитие народного творчества;</w:t>
      </w: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 xml:space="preserve">2. Строительство ДК в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п.ц.у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 xml:space="preserve">. с-за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Воробьевский</w:t>
      </w:r>
      <w:proofErr w:type="spellEnd"/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 xml:space="preserve">3. </w:t>
      </w:r>
      <w:r w:rsidRPr="00A05D70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Укрепление материально-технической базы домов культуры</w:t>
      </w: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 xml:space="preserve">4. </w:t>
      </w:r>
      <w:proofErr w:type="gramStart"/>
      <w:r w:rsidRPr="00A05D70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Гос. поддержка</w:t>
      </w:r>
      <w:proofErr w:type="gramEnd"/>
      <w:r w:rsidRPr="00A05D70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 xml:space="preserve"> лучших сельских учреждений культуры</w:t>
      </w: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ar-SA"/>
          <w14:ligatures w14:val="standardContextual"/>
        </w:rPr>
        <w:t xml:space="preserve">                      Перечень программных мероприятий:</w:t>
      </w:r>
    </w:p>
    <w:p w:rsidR="00A05D70" w:rsidRPr="00A05D70" w:rsidRDefault="00A05D70" w:rsidP="00A05D7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</w:p>
    <w:tbl>
      <w:tblPr>
        <w:tblW w:w="907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985"/>
        <w:gridCol w:w="1134"/>
        <w:gridCol w:w="1559"/>
        <w:gridCol w:w="992"/>
        <w:gridCol w:w="3405"/>
      </w:tblGrid>
      <w:tr w:rsidR="00A05D70" w:rsidRPr="00A05D70" w:rsidTr="00A05D70">
        <w:trPr>
          <w:trHeight w:val="68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Наименование мероприятия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Объемы финансирования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Содержание мероприятия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2024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2025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8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1.Культурно-досуговая деятельность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1 862,0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4 072,0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1 953,0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Обеспечение формирования единого культурного пространства, творческих возможностей и участия населения в культурной жизни поселения.</w:t>
            </w:r>
          </w:p>
          <w:p w:rsidR="00A05D70" w:rsidRPr="00A05D70" w:rsidRDefault="00A05D70" w:rsidP="00A05D7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Организация досуга населения: народные календарные праздники, мероприятия с различными категориями населения.</w:t>
            </w:r>
          </w:p>
          <w:p w:rsidR="00A05D70" w:rsidRPr="00A05D70" w:rsidRDefault="00A05D70" w:rsidP="00A05D7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Участие в районных, зональных, областных, фестивалях-конкурсах самодеятельного творчества.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2 585,00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4 238,8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2 255,2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Содержание учреждений культуры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Итого по разделу 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4447,00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8 310,82479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 xml:space="preserve"> 4 208,2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</w:tr>
      <w:tr w:rsidR="00A05D70" w:rsidRPr="00A05D70" w:rsidTr="00A05D70">
        <w:trPr>
          <w:trHeight w:val="3497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2. Обеспечение развития и укрепления материально-технической базы домов культуры в населенных пунктах с числом жителей до 50 тыс. 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Обеспечение развития и укрепления материально-технической базы СДК села Солонцы МКУК «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Солонецкий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 центр культуры»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 сельского поселения в рамках подпрограммы «Развитие культурной инфраструктуры» государственной программы Воронежской области «Развитие культуры и туризма»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2,91173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Местный бюджет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179,070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Областной бюджет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1 100,0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left="1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Федеральный бюджет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ИТОГО по разделу 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1 281,98173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 xml:space="preserve">3.Строитеоьство ДК в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п.ц.у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 xml:space="preserve">. с-за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Воробьевский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269,909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150,7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Местный бюджет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89 713,1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38 785,38352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Областной бюджет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10 429,9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Федеральный бюджет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ИТОГО по разделу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100 412,909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38 936,08352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</w:tr>
      <w:tr w:rsidR="00A05D70" w:rsidRPr="00A05D70" w:rsidTr="00A05D70">
        <w:trPr>
          <w:trHeight w:val="952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4. Федеральный проект «Творческие люди». 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Гос. поддержка</w:t>
            </w:r>
            <w:proofErr w:type="gram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 лучших сельских учреждений культуры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Поощрение за победу в конкурсе «Лучшее учреждение культуры»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0,03321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Местный бюджет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2,04231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Областной бюджет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Федеральный бюджет</w:t>
            </w: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ИТОГО по разделу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102,07552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</w:tr>
      <w:tr w:rsidR="00A05D70" w:rsidRPr="00A05D70" w:rsidTr="00A05D70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ВСЕГО по программе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104 859,909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48 630,96556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  <w14:ligatures w14:val="standardContextual"/>
              </w:rPr>
              <w:t>4 208,2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</w:tr>
    </w:tbl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ar-SA"/>
          <w14:ligatures w14:val="standardContextual"/>
        </w:rPr>
        <w:t>»;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  <w14:ligatures w14:val="standardContextual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  <w14:ligatures w14:val="standardContextual"/>
        </w:rPr>
        <w:t>1.2.1 .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Раздел 5 «</w:t>
      </w:r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ar-SA"/>
          <w14:ligatures w14:val="standardContextual"/>
        </w:rPr>
        <w:t xml:space="preserve">Ресурсное обеспечение программы»  </w:t>
      </w:r>
      <w:r w:rsidRPr="00A05D7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  <w14:ligatures w14:val="standardContextual"/>
        </w:rPr>
        <w:t>изложить в следующей редакции: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  <w14:ligatures w14:val="standardContextual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ar-SA"/>
          <w14:ligatures w14:val="standardContextual"/>
        </w:rPr>
        <w:t>Ресурсное обеспечение программы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  <w14:ligatures w14:val="standardContextual"/>
        </w:rPr>
      </w:pP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Объемы и источники финансирования муниципальной  программы:</w:t>
      </w: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</w:p>
    <w:tbl>
      <w:tblPr>
        <w:tblW w:w="964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987"/>
        <w:gridCol w:w="2269"/>
        <w:gridCol w:w="1844"/>
        <w:gridCol w:w="1843"/>
        <w:gridCol w:w="1702"/>
      </w:tblGrid>
      <w:tr w:rsidR="00A05D70" w:rsidRPr="00A05D70" w:rsidTr="00A05D70">
        <w:trPr>
          <w:trHeight w:val="43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Источники            </w:t>
            </w:r>
          </w:p>
          <w:p w:rsidR="00A05D70" w:rsidRPr="00A05D70" w:rsidRDefault="00A05D70" w:rsidP="00A05D70">
            <w:pPr>
              <w:suppressAutoHyphens/>
              <w:snapToGrid w:val="0"/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 финансирования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2023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2025</w:t>
            </w:r>
          </w:p>
        </w:tc>
      </w:tr>
      <w:tr w:rsidR="00A05D70" w:rsidRPr="00A05D70" w:rsidTr="00A05D7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firstLin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firstLin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firstLin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ind w:firstLin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5</w:t>
            </w:r>
          </w:p>
        </w:tc>
      </w:tr>
      <w:tr w:rsidR="00A05D70" w:rsidRPr="00A05D70" w:rsidTr="00A05D7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Местный бюджет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17 389,57873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4 716,909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8 464,46973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4208,2</w:t>
            </w:r>
          </w:p>
        </w:tc>
      </w:tr>
      <w:tr w:rsidR="00A05D70" w:rsidRPr="00A05D70" w:rsidTr="00A05D7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Областной бюджет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128 679,59719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89 713,1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38 966,49719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0</w:t>
            </w:r>
          </w:p>
        </w:tc>
      </w:tr>
      <w:tr w:rsidR="00A05D70" w:rsidRPr="00A05D70" w:rsidTr="00A05D7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Федеральный бюджет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11 629,89864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10 429,9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1 199,99864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0</w:t>
            </w:r>
          </w:p>
        </w:tc>
      </w:tr>
    </w:tbl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Основным источником финансирования являются средства местного бюджета.</w:t>
      </w:r>
    </w:p>
    <w:p w:rsidR="00A05D70" w:rsidRPr="00A05D70" w:rsidRDefault="00A05D70" w:rsidP="00A05D7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Объемы расходов на выполнение мероприятий Программы ежегодно уточняются в процессе исполнения местного бюджета и при формировании бюджета на очередной финансовый год».</w:t>
      </w:r>
    </w:p>
    <w:p w:rsidR="00A05D70" w:rsidRPr="00A05D70" w:rsidRDefault="00A05D70" w:rsidP="00A05D7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 xml:space="preserve">2. Опубликовать настоящее постановление в муниципальном печатном средстве массовой информации «Вестник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 xml:space="preserve"> сельского поселения» и разместить  на официальном  сайте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Вробьёвского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 xml:space="preserve"> муниципального района Воронежской области.</w:t>
      </w:r>
    </w:p>
    <w:p w:rsidR="00A05D70" w:rsidRPr="00A05D70" w:rsidRDefault="00A05D70" w:rsidP="00A05D7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 xml:space="preserve">3. </w:t>
      </w:r>
      <w:proofErr w:type="gramStart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  <w14:ligatures w14:val="standardContextual"/>
        </w:rPr>
        <w:t>Контроль за</w:t>
      </w:r>
      <w:proofErr w:type="gramEnd"/>
      <w:r w:rsidRPr="00A05D7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  <w14:ligatures w14:val="standardContextual"/>
        </w:rPr>
        <w:t xml:space="preserve"> исполнением настоящего постановления оставляю за собой.</w:t>
      </w:r>
    </w:p>
    <w:p w:rsidR="00A05D70" w:rsidRPr="00A05D70" w:rsidRDefault="00A05D70" w:rsidP="00A05D7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</w:p>
    <w:p w:rsidR="00A05D70" w:rsidRPr="00A05D70" w:rsidRDefault="00A05D70" w:rsidP="00A05D7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Глава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сельского поселения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  <w:t xml:space="preserve">        Г.В.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Саломатина</w:t>
      </w:r>
      <w:proofErr w:type="spellEnd"/>
    </w:p>
    <w:p w:rsidR="00A05D70" w:rsidRPr="00A05D70" w:rsidRDefault="00A05D70" w:rsidP="00D73832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ru-RU"/>
          <w14:ligatures w14:val="standardContextual"/>
        </w:rPr>
      </w:pPr>
    </w:p>
    <w:p w:rsidR="00A05D70" w:rsidRPr="00D73832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АДМИНИСТРАЦИЯ</w:t>
      </w:r>
    </w:p>
    <w:p w:rsidR="00A05D70" w:rsidRPr="00D73832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 СЕЛЬСКОГО ПОСЕЛЕНИЯ</w:t>
      </w:r>
    </w:p>
    <w:p w:rsidR="00A05D70" w:rsidRPr="00D73832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ВРОБЬЁВСКОГО</w:t>
      </w:r>
      <w:r w:rsidRPr="00D738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standardContextual"/>
        </w:rPr>
        <w:t xml:space="preserve"> МУНИЦИПАЛЬНОГО РАЙОНА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  <w:r w:rsidRPr="00D738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standardContextual"/>
        </w:rPr>
        <w:t>ВОРОНЕЖСКОЙ ОБЛАСТИ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ПОСТАНОВЛЕНИЕ</w:t>
      </w: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  <w14:ligatures w14:val="standardContextual"/>
        </w:rPr>
        <w:t>От   25 сентября  2024г.  № 69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      </w:t>
      </w:r>
    </w:p>
    <w:p w:rsidR="00A05D70" w:rsidRPr="00D73832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              </w:t>
      </w:r>
      <w:r w:rsidRPr="00D73832">
        <w:rPr>
          <w:rFonts w:ascii="Times New Roman" w:eastAsia="Times New Roman" w:hAnsi="Times New Roman" w:cs="Times New Roman"/>
          <w:sz w:val="16"/>
          <w:szCs w:val="16"/>
          <w:lang w:eastAsia="ru-RU"/>
          <w14:ligatures w14:val="standardContextual"/>
        </w:rPr>
        <w:t>с. Солонцы</w:t>
      </w:r>
    </w:p>
    <w:p w:rsidR="00A05D70" w:rsidRPr="00A05D70" w:rsidRDefault="00A05D70" w:rsidP="00A05D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О внесении изменений в постановление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Вробьевского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муниципального района от 03.02.2023 г. № 10 </w:t>
      </w:r>
      <w:r w:rsidRPr="00A05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ligatures w14:val="standardContextual"/>
        </w:rPr>
        <w:t>«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Об утверждении муниципальной Программы «Муниципальное управление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Вробьевского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муниципального района Воронежской области»</w:t>
      </w:r>
    </w:p>
    <w:p w:rsidR="00A05D70" w:rsidRPr="00A05D70" w:rsidRDefault="00A05D70" w:rsidP="00A05D70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Уставом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администрация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gramStart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  <w:t>п</w:t>
      </w:r>
      <w:proofErr w:type="gramEnd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  <w:t xml:space="preserve"> о с т а н о в л я е т:</w:t>
      </w:r>
    </w:p>
    <w:p w:rsidR="00A05D70" w:rsidRPr="00A05D70" w:rsidRDefault="00A05D70" w:rsidP="00A05D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1. Внести в постановление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Вробьевского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муниципального района от 03.02.2023 г. № 10 </w:t>
      </w:r>
      <w:r w:rsidRPr="00A05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ligatures w14:val="standardContextual"/>
        </w:rPr>
        <w:t>«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Об утверждении муниципальной Программы «Муниципальное управление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Вробьевского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муниципального района Воронежской области » следующие изменения: </w:t>
      </w:r>
    </w:p>
    <w:p w:rsidR="00A05D70" w:rsidRPr="00A05D70" w:rsidRDefault="00A05D70" w:rsidP="00A05D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lastRenderedPageBreak/>
        <w:t xml:space="preserve">1.1. В Паспорте муниципальной программы «Муниципальное управление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Вробьевского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муниципального района Воронежской области» строку «Объемы и источники финансирования муниципальной программы» изложить в следующей редакции:</w:t>
      </w:r>
    </w:p>
    <w:p w:rsidR="00A05D70" w:rsidRPr="00A05D70" w:rsidRDefault="00A05D70" w:rsidP="00A05D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  <w14:ligatures w14:val="standardContextual"/>
        </w:rPr>
      </w:pPr>
    </w:p>
    <w:tbl>
      <w:tblPr>
        <w:tblW w:w="9720" w:type="dxa"/>
        <w:tblCellSpacing w:w="0" w:type="dxa"/>
        <w:tblLook w:val="00A0" w:firstRow="1" w:lastRow="0" w:firstColumn="1" w:lastColumn="0" w:noHBand="0" w:noVBand="0"/>
      </w:tblPr>
      <w:tblGrid>
        <w:gridCol w:w="2326"/>
        <w:gridCol w:w="7394"/>
      </w:tblGrid>
      <w:tr w:rsidR="00A05D70" w:rsidRPr="00A05D70" w:rsidTr="00A05D70">
        <w:trPr>
          <w:tblCellSpacing w:w="0" w:type="dxa"/>
        </w:trPr>
        <w:tc>
          <w:tcPr>
            <w:tcW w:w="23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A05D70" w:rsidRPr="00A05D70" w:rsidRDefault="00A05D70" w:rsidP="00A05D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Объемы и источники финансирования муниципальной программы (в действующих ценах каждого года реализации муниципальной программы)</w:t>
            </w:r>
          </w:p>
        </w:tc>
        <w:tc>
          <w:tcPr>
            <w:tcW w:w="7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:rsidR="00A05D70" w:rsidRPr="00A05D70" w:rsidRDefault="00A05D70" w:rsidP="00A05D70">
            <w:pPr>
              <w:widowControl w:val="0"/>
              <w:shd w:val="clear" w:color="auto" w:fill="FFFFFF"/>
              <w:autoSpaceDE w:val="0"/>
              <w:snapToGrid w:val="0"/>
              <w:spacing w:after="0"/>
              <w:ind w:left="101"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Объем бюджетных ассигнований на реализацию муниципальной программы составляет 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23 239,7314  тыс. руб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., в том числе </w:t>
            </w:r>
          </w:p>
          <w:p w:rsidR="00A05D70" w:rsidRPr="00A05D70" w:rsidRDefault="00A05D70" w:rsidP="00A05D70">
            <w:pPr>
              <w:widowControl w:val="0"/>
              <w:shd w:val="clear" w:color="auto" w:fill="FFFFFF"/>
              <w:autoSpaceDE w:val="0"/>
              <w:snapToGrid w:val="0"/>
              <w:spacing w:after="0"/>
              <w:ind w:left="101"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 - средства федерального бюджета – 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 xml:space="preserve">998,26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тыс. руб., </w:t>
            </w:r>
          </w:p>
          <w:p w:rsidR="00A05D70" w:rsidRPr="00A05D70" w:rsidRDefault="00A05D70" w:rsidP="00A05D70">
            <w:pPr>
              <w:widowControl w:val="0"/>
              <w:shd w:val="clear" w:color="auto" w:fill="FFFFFF"/>
              <w:autoSpaceDE w:val="0"/>
              <w:snapToGrid w:val="0"/>
              <w:spacing w:after="0"/>
              <w:ind w:left="101"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- средства областного бюджета – 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94,5695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 тыс. руб., </w:t>
            </w:r>
          </w:p>
          <w:p w:rsidR="00A05D70" w:rsidRPr="00A05D70" w:rsidRDefault="00A05D70" w:rsidP="00A05D70">
            <w:pPr>
              <w:widowControl w:val="0"/>
              <w:shd w:val="clear" w:color="auto" w:fill="FFFFFF"/>
              <w:autoSpaceDE w:val="0"/>
              <w:snapToGrid w:val="0"/>
              <w:spacing w:after="0"/>
              <w:ind w:left="101"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  <w:p w:rsidR="00A05D70" w:rsidRPr="00A05D70" w:rsidRDefault="00A05D70" w:rsidP="00A05D70">
            <w:pPr>
              <w:widowControl w:val="0"/>
              <w:shd w:val="clear" w:color="auto" w:fill="FFFFFF"/>
              <w:autoSpaceDE w:val="0"/>
              <w:spacing w:after="0"/>
              <w:ind w:right="23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   - средства бюджета поселения  - 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 xml:space="preserve">22 146,9019 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тыс. руб.</w:t>
            </w:r>
          </w:p>
          <w:p w:rsidR="00A05D70" w:rsidRPr="00A05D70" w:rsidRDefault="00A05D70" w:rsidP="00A05D70">
            <w:pPr>
              <w:widowControl w:val="0"/>
              <w:shd w:val="clear" w:color="auto" w:fill="FFFFFF"/>
              <w:autoSpaceDE w:val="0"/>
              <w:spacing w:after="0"/>
              <w:ind w:left="101"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14:ligatures w14:val="standardContextual"/>
              </w:rPr>
              <w:t xml:space="preserve">Объем бюджетных ассигнований на реализацию подпрограмм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 составляет:</w:t>
            </w:r>
          </w:p>
          <w:p w:rsidR="00A05D70" w:rsidRPr="00A05D70" w:rsidRDefault="00A05D70" w:rsidP="00A05D70">
            <w:pPr>
              <w:widowControl w:val="0"/>
              <w:shd w:val="clear" w:color="auto" w:fill="FFFFFF"/>
              <w:autoSpaceDE w:val="0"/>
              <w:spacing w:after="0"/>
              <w:ind w:left="101"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Подпрограмма 1. Управление муниципальными  финансами -                        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0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 тыс. руб. </w:t>
            </w:r>
          </w:p>
          <w:p w:rsidR="00A05D70" w:rsidRPr="00A05D70" w:rsidRDefault="00A05D70" w:rsidP="00A05D70">
            <w:pPr>
              <w:widowControl w:val="0"/>
              <w:shd w:val="clear" w:color="auto" w:fill="FFFFFF"/>
              <w:autoSpaceDE w:val="0"/>
              <w:spacing w:after="0"/>
              <w:ind w:left="101"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14:ligatures w14:val="standardContextual"/>
              </w:rPr>
              <w:t xml:space="preserve">Подпрограмма  2. </w:t>
            </w:r>
            <w:r w:rsidRPr="00A05D7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14:ligatures w14:val="standardContextual"/>
              </w:rPr>
              <w:t xml:space="preserve">Организация первичного воинского учета на территории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14:ligatures w14:val="standardContextual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14:ligatures w14:val="standardContextual"/>
              </w:rPr>
              <w:t xml:space="preserve"> сельского поселения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 – 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998,26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  тыс. руб.</w:t>
            </w:r>
          </w:p>
          <w:p w:rsidR="00A05D70" w:rsidRPr="00A05D70" w:rsidRDefault="00A05D70" w:rsidP="00A05D70">
            <w:pPr>
              <w:widowControl w:val="0"/>
              <w:shd w:val="clear" w:color="auto" w:fill="FFFFFF"/>
              <w:autoSpaceDE w:val="0"/>
              <w:spacing w:after="0"/>
              <w:ind w:left="101"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14:ligatures w14:val="standardContextual"/>
              </w:rPr>
              <w:t xml:space="preserve">Подпрограмма 3.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Обеспечение реализации  муниципальной программы – 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 xml:space="preserve">22 146,9019  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тыс. руб.</w:t>
            </w:r>
          </w:p>
          <w:p w:rsidR="00A05D70" w:rsidRPr="00A05D70" w:rsidRDefault="00A05D70" w:rsidP="00A05D70">
            <w:pPr>
              <w:widowControl w:val="0"/>
              <w:shd w:val="clear" w:color="auto" w:fill="FFFFFF"/>
              <w:autoSpaceDE w:val="0"/>
              <w:spacing w:after="0"/>
              <w:ind w:left="101"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Объем бюджетных ассигнований на реализацию муниципальной  программы по годам составляет (тыс. руб.):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25"/>
              <w:gridCol w:w="1439"/>
              <w:gridCol w:w="1638"/>
              <w:gridCol w:w="1638"/>
              <w:gridCol w:w="1319"/>
            </w:tblGrid>
            <w:tr w:rsidR="00A05D70" w:rsidRPr="00A05D70" w:rsidTr="00A05D70"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ГОДЫ</w:t>
                  </w:r>
                </w:p>
              </w:tc>
              <w:tc>
                <w:tcPr>
                  <w:tcW w:w="13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Всего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Федеральный бюджет</w:t>
                  </w:r>
                </w:p>
              </w:tc>
              <w:tc>
                <w:tcPr>
                  <w:tcW w:w="1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Областной бюджет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Бюджет поселения</w:t>
                  </w:r>
                </w:p>
              </w:tc>
            </w:tr>
            <w:tr w:rsidR="00A05D70" w:rsidRPr="00A05D70" w:rsidTr="00A05D70"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2023</w:t>
                  </w:r>
                </w:p>
              </w:tc>
              <w:tc>
                <w:tcPr>
                  <w:tcW w:w="13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7 748,3189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283,2</w:t>
                  </w:r>
                </w:p>
              </w:tc>
              <w:tc>
                <w:tcPr>
                  <w:tcW w:w="1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-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7 465,1189</w:t>
                  </w:r>
                </w:p>
              </w:tc>
            </w:tr>
            <w:tr w:rsidR="00A05D70" w:rsidRPr="00A05D70" w:rsidTr="00A05D70"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2024</w:t>
                  </w:r>
                </w:p>
              </w:tc>
              <w:tc>
                <w:tcPr>
                  <w:tcW w:w="13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10 260,8125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340,46</w:t>
                  </w:r>
                </w:p>
              </w:tc>
              <w:tc>
                <w:tcPr>
                  <w:tcW w:w="1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94,5695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9 825,783</w:t>
                  </w:r>
                </w:p>
              </w:tc>
            </w:tr>
            <w:tr w:rsidR="00A05D70" w:rsidRPr="00A05D70" w:rsidTr="00A05D70">
              <w:trPr>
                <w:trHeight w:val="285"/>
              </w:trPr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2025</w:t>
                  </w:r>
                </w:p>
              </w:tc>
              <w:tc>
                <w:tcPr>
                  <w:tcW w:w="13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5 230,6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374,6</w:t>
                  </w:r>
                </w:p>
              </w:tc>
              <w:tc>
                <w:tcPr>
                  <w:tcW w:w="1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-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4 856,0</w:t>
                  </w:r>
                </w:p>
              </w:tc>
            </w:tr>
          </w:tbl>
          <w:p w:rsidR="00A05D70" w:rsidRPr="00A05D70" w:rsidRDefault="00A05D70" w:rsidP="00A05D70">
            <w:pPr>
              <w:spacing w:before="100" w:beforeAutospacing="1" w:after="0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</w:tr>
    </w:tbl>
    <w:p w:rsidR="00A05D70" w:rsidRPr="00A05D70" w:rsidRDefault="00A05D70" w:rsidP="00A05D70">
      <w:pPr>
        <w:tabs>
          <w:tab w:val="left" w:pos="8505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1.2. В Подпрограмме 3:</w:t>
      </w:r>
    </w:p>
    <w:p w:rsidR="00A05D70" w:rsidRPr="00A05D70" w:rsidRDefault="00A05D70" w:rsidP="00A05D7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1.2.1. в Паспорте «Обеспечение реализации муниципальной программы строку</w:t>
      </w:r>
      <w:r w:rsidRPr="00A05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ligatures w14:val="standardContextual"/>
        </w:rPr>
        <w:t xml:space="preserve"> «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Объемы и источники финансирования подпрограммы муниципальной программы изложить в следующей редакции:</w:t>
      </w:r>
    </w:p>
    <w:p w:rsidR="00A05D70" w:rsidRPr="00A05D70" w:rsidRDefault="00A05D70" w:rsidP="00A05D7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«</w:t>
      </w:r>
    </w:p>
    <w:tbl>
      <w:tblPr>
        <w:tblW w:w="9720" w:type="dxa"/>
        <w:tblCellSpacing w:w="0" w:type="dxa"/>
        <w:tblLook w:val="00A0" w:firstRow="1" w:lastRow="0" w:firstColumn="1" w:lastColumn="0" w:noHBand="0" w:noVBand="0"/>
      </w:tblPr>
      <w:tblGrid>
        <w:gridCol w:w="2613"/>
        <w:gridCol w:w="7107"/>
      </w:tblGrid>
      <w:tr w:rsidR="00A05D70" w:rsidRPr="00A05D70" w:rsidTr="00A05D70">
        <w:trPr>
          <w:tblCellSpacing w:w="0" w:type="dxa"/>
        </w:trPr>
        <w:tc>
          <w:tcPr>
            <w:tcW w:w="4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A05D70" w:rsidRPr="00A05D70" w:rsidRDefault="00A05D70" w:rsidP="00A05D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Объемы и источники финансирования подпрограммы муниципальной программы (в действующих ценах каждого года реализации подпрограммы муниципальной программы)</w:t>
            </w:r>
          </w:p>
        </w:tc>
        <w:tc>
          <w:tcPr>
            <w:tcW w:w="4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A05D70" w:rsidRPr="00A05D70" w:rsidRDefault="00A05D70" w:rsidP="00A05D70">
            <w:pPr>
              <w:spacing w:before="100" w:beforeAutospacing="1" w:after="0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 xml:space="preserve">Объем бюджетных ассигнований на реализацию подпрограммы из средств бюджета поселения составляет – 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21 695,5189  тыс. руб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., Объем бюджетных ассигнований на реализацию муниципальной подпрограммы по годам составляет (тыс. руб.):</w:t>
            </w:r>
          </w:p>
          <w:tbl>
            <w:tblPr>
              <w:tblW w:w="6945" w:type="dxa"/>
              <w:tblCellSpacing w:w="7" w:type="dxa"/>
              <w:tblLook w:val="00A0" w:firstRow="1" w:lastRow="0" w:firstColumn="1" w:lastColumn="0" w:noHBand="0" w:noVBand="0"/>
            </w:tblPr>
            <w:tblGrid>
              <w:gridCol w:w="2317"/>
              <w:gridCol w:w="2327"/>
              <w:gridCol w:w="2301"/>
            </w:tblGrid>
            <w:tr w:rsidR="00A05D70" w:rsidRPr="00A05D70" w:rsidTr="00A05D70">
              <w:trPr>
                <w:tblCellSpacing w:w="7" w:type="dxa"/>
              </w:trPr>
              <w:tc>
                <w:tcPr>
                  <w:tcW w:w="2296" w:type="dxa"/>
                  <w:tcBorders>
                    <w:top w:val="double" w:sz="6" w:space="0" w:color="000001"/>
                    <w:left w:val="doub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rPr>
                      <w:rFonts w:ascii="Times New Roman" w:eastAsia="Times New Roman" w:hAnsi="Times New Roman" w:cs="Times New Roman"/>
                      <w:caps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caps/>
                      <w:sz w:val="24"/>
                      <w:szCs w:val="24"/>
                      <w14:ligatures w14:val="standardContextual"/>
                    </w:rPr>
                    <w:t>ГОДЫ</w:t>
                  </w:r>
                </w:p>
              </w:tc>
              <w:tc>
                <w:tcPr>
                  <w:tcW w:w="2313" w:type="dxa"/>
                  <w:tcBorders>
                    <w:top w:val="doub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rPr>
                      <w:rFonts w:ascii="Times New Roman" w:eastAsia="Times New Roman" w:hAnsi="Times New Roman" w:cs="Times New Roman"/>
                      <w:caps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caps/>
                      <w:sz w:val="24"/>
                      <w:szCs w:val="24"/>
                      <w14:ligatures w14:val="standardContextual"/>
                    </w:rPr>
                    <w:t>вСЕГО</w:t>
                  </w:r>
                </w:p>
              </w:tc>
              <w:tc>
                <w:tcPr>
                  <w:tcW w:w="2280" w:type="dxa"/>
                  <w:tcBorders>
                    <w:top w:val="double" w:sz="6" w:space="0" w:color="000001"/>
                    <w:left w:val="single" w:sz="6" w:space="0" w:color="000001"/>
                    <w:bottom w:val="single" w:sz="6" w:space="0" w:color="000001"/>
                    <w:right w:val="doub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rPr>
                      <w:rFonts w:ascii="Times New Roman" w:eastAsia="Times New Roman" w:hAnsi="Times New Roman" w:cs="Times New Roman"/>
                      <w:caps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caps/>
                      <w:sz w:val="24"/>
                      <w:szCs w:val="24"/>
                      <w14:ligatures w14:val="standardContextual"/>
                    </w:rPr>
                    <w:t>БЮДЖЕТ ПОСЕЛЕНИЯ</w:t>
                  </w:r>
                </w:p>
              </w:tc>
            </w:tr>
            <w:tr w:rsidR="00A05D70" w:rsidRPr="00A05D70" w:rsidTr="00A05D70">
              <w:trPr>
                <w:trHeight w:val="532"/>
                <w:tblCellSpacing w:w="7" w:type="dxa"/>
              </w:trPr>
              <w:tc>
                <w:tcPr>
                  <w:tcW w:w="2296" w:type="dxa"/>
                  <w:tcBorders>
                    <w:top w:val="single" w:sz="6" w:space="0" w:color="00000A"/>
                    <w:left w:val="doub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2023</w:t>
                  </w:r>
                </w:p>
              </w:tc>
              <w:tc>
                <w:tcPr>
                  <w:tcW w:w="2313" w:type="dxa"/>
                  <w:tcBorders>
                    <w:top w:val="single" w:sz="6" w:space="0" w:color="00000A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7 748,3189</w:t>
                  </w:r>
                </w:p>
              </w:tc>
              <w:tc>
                <w:tcPr>
                  <w:tcW w:w="2280" w:type="dxa"/>
                  <w:tcBorders>
                    <w:top w:val="single" w:sz="6" w:space="0" w:color="00000A"/>
                    <w:left w:val="single" w:sz="6" w:space="0" w:color="000001"/>
                    <w:bottom w:val="single" w:sz="4" w:space="0" w:color="auto"/>
                    <w:right w:val="doub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7 465,1189</w:t>
                  </w:r>
                </w:p>
              </w:tc>
            </w:tr>
            <w:tr w:rsidR="00A05D70" w:rsidRPr="00A05D70" w:rsidTr="00A05D70">
              <w:trPr>
                <w:trHeight w:val="259"/>
                <w:tblCellSpacing w:w="7" w:type="dxa"/>
              </w:trPr>
              <w:tc>
                <w:tcPr>
                  <w:tcW w:w="2296" w:type="dxa"/>
                  <w:tcBorders>
                    <w:top w:val="single" w:sz="4" w:space="0" w:color="auto"/>
                    <w:left w:val="doub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2024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10 260,8125</w:t>
                  </w:r>
                </w:p>
              </w:tc>
              <w:tc>
                <w:tcPr>
                  <w:tcW w:w="2280" w:type="dxa"/>
                  <w:tcBorders>
                    <w:top w:val="single" w:sz="4" w:space="0" w:color="auto"/>
                    <w:left w:val="single" w:sz="6" w:space="0" w:color="000001"/>
                    <w:bottom w:val="single" w:sz="4" w:space="0" w:color="auto"/>
                    <w:right w:val="doub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9 825,783</w:t>
                  </w:r>
                </w:p>
              </w:tc>
            </w:tr>
            <w:tr w:rsidR="00A05D70" w:rsidRPr="00A05D70" w:rsidTr="00A05D70">
              <w:trPr>
                <w:trHeight w:val="259"/>
                <w:tblCellSpacing w:w="7" w:type="dxa"/>
              </w:trPr>
              <w:tc>
                <w:tcPr>
                  <w:tcW w:w="2296" w:type="dxa"/>
                  <w:tcBorders>
                    <w:top w:val="single" w:sz="4" w:space="0" w:color="auto"/>
                    <w:left w:val="double" w:sz="6" w:space="0" w:color="000001"/>
                    <w:bottom w:val="single" w:sz="6" w:space="0" w:color="00000A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2025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6" w:space="0" w:color="000001"/>
                    <w:bottom w:val="single" w:sz="6" w:space="0" w:color="00000A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5 230,6</w:t>
                  </w:r>
                </w:p>
              </w:tc>
              <w:tc>
                <w:tcPr>
                  <w:tcW w:w="2280" w:type="dxa"/>
                  <w:tcBorders>
                    <w:top w:val="single" w:sz="4" w:space="0" w:color="auto"/>
                    <w:left w:val="single" w:sz="6" w:space="0" w:color="000001"/>
                    <w:bottom w:val="single" w:sz="6" w:space="0" w:color="00000A"/>
                    <w:right w:val="doub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5D70" w:rsidRPr="00A05D70" w:rsidRDefault="00A05D70" w:rsidP="00A05D70">
                  <w:pPr>
                    <w:widowControl w:val="0"/>
                    <w:autoSpaceDE w:val="0"/>
                    <w:snapToGrid w:val="0"/>
                    <w:spacing w:after="0"/>
                    <w:ind w:right="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</w:pPr>
                  <w:r w:rsidRPr="00A05D70">
                    <w:rPr>
                      <w:rFonts w:ascii="Times New Roman" w:eastAsia="Times New Roman" w:hAnsi="Times New Roman" w:cs="Times New Roman"/>
                      <w:sz w:val="24"/>
                      <w:szCs w:val="24"/>
                      <w14:ligatures w14:val="standardContextual"/>
                    </w:rPr>
                    <w:t>4 856,0</w:t>
                  </w:r>
                </w:p>
              </w:tc>
            </w:tr>
          </w:tbl>
          <w:p w:rsidR="00A05D70" w:rsidRPr="00A05D70" w:rsidRDefault="00A05D70" w:rsidP="00A05D70">
            <w:pPr>
              <w:spacing w:before="100" w:beforeAutospacing="1" w:after="0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</w:p>
        </w:tc>
      </w:tr>
    </w:tbl>
    <w:p w:rsidR="00A05D70" w:rsidRPr="00A05D70" w:rsidRDefault="00A05D70" w:rsidP="00A05D7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lastRenderedPageBreak/>
        <w:t>1.2.2. Раздел 4. Финансовое обеспечение реализации подпрограммы изложить в следующей редакции:</w:t>
      </w:r>
    </w:p>
    <w:p w:rsidR="00A05D70" w:rsidRPr="00A05D70" w:rsidRDefault="00A05D70" w:rsidP="00A05D7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«Финансовое обеспечение реализации подпрограммы»</w:t>
      </w:r>
    </w:p>
    <w:p w:rsidR="00A05D70" w:rsidRPr="00A05D70" w:rsidRDefault="00A05D70" w:rsidP="00A05D7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Объем финансового обеспечения реализации подпрограммы за счет средств бюджета поселения –  </w:t>
      </w:r>
      <w:r w:rsidRPr="00A05D70">
        <w:rPr>
          <w:rFonts w:ascii="Times New Roman" w:eastAsia="Times New Roman" w:hAnsi="Times New Roman" w:cs="Times New Roman"/>
          <w:b/>
          <w:sz w:val="24"/>
          <w:szCs w:val="24"/>
          <w14:ligatures w14:val="standardContextual"/>
        </w:rPr>
        <w:t xml:space="preserve">22 146,9019  </w:t>
      </w:r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  <w:t>тыс. рублей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.</w:t>
      </w:r>
    </w:p>
    <w:p w:rsidR="00A05D70" w:rsidRPr="00A05D70" w:rsidRDefault="00A05D70" w:rsidP="00A05D7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Объем бюджетных ассигнований на реализацию муниципальной подпрограммы по годам составляет (тыс. руб.):</w:t>
      </w:r>
    </w:p>
    <w:tbl>
      <w:tblPr>
        <w:tblW w:w="6559" w:type="dxa"/>
        <w:tblCellSpacing w:w="7" w:type="dxa"/>
        <w:tblLook w:val="00A0" w:firstRow="1" w:lastRow="0" w:firstColumn="1" w:lastColumn="0" w:noHBand="0" w:noVBand="0"/>
      </w:tblPr>
      <w:tblGrid>
        <w:gridCol w:w="1033"/>
        <w:gridCol w:w="2255"/>
        <w:gridCol w:w="3271"/>
      </w:tblGrid>
      <w:tr w:rsidR="00A05D70" w:rsidRPr="00A05D70" w:rsidTr="00A05D70">
        <w:trPr>
          <w:tblCellSpacing w:w="7" w:type="dxa"/>
        </w:trPr>
        <w:tc>
          <w:tcPr>
            <w:tcW w:w="1012" w:type="dxa"/>
            <w:tcBorders>
              <w:top w:val="double" w:sz="6" w:space="0" w:color="000001"/>
              <w:left w:val="doub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rPr>
                <w:rFonts w:ascii="Times New Roman" w:eastAsia="Times New Roman" w:hAnsi="Times New Roman" w:cs="Times New Roman"/>
                <w:caps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caps/>
                <w:sz w:val="24"/>
                <w:szCs w:val="24"/>
                <w14:ligatures w14:val="standardContextual"/>
              </w:rPr>
              <w:t>ГОДЫ</w:t>
            </w:r>
          </w:p>
        </w:tc>
        <w:tc>
          <w:tcPr>
            <w:tcW w:w="2241" w:type="dxa"/>
            <w:tcBorders>
              <w:top w:val="doub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rPr>
                <w:rFonts w:ascii="Times New Roman" w:eastAsia="Times New Roman" w:hAnsi="Times New Roman" w:cs="Times New Roman"/>
                <w:caps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caps/>
                <w:sz w:val="24"/>
                <w:szCs w:val="24"/>
                <w14:ligatures w14:val="standardContextual"/>
              </w:rPr>
              <w:t>всего</w:t>
            </w:r>
          </w:p>
        </w:tc>
        <w:tc>
          <w:tcPr>
            <w:tcW w:w="3250" w:type="dxa"/>
            <w:tcBorders>
              <w:top w:val="double" w:sz="6" w:space="0" w:color="000001"/>
              <w:left w:val="single" w:sz="6" w:space="0" w:color="000001"/>
              <w:bottom w:val="single" w:sz="6" w:space="0" w:color="000001"/>
              <w:right w:val="doub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rPr>
                <w:rFonts w:ascii="Times New Roman" w:eastAsia="Times New Roman" w:hAnsi="Times New Roman" w:cs="Times New Roman"/>
                <w:caps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caps/>
                <w:sz w:val="24"/>
                <w:szCs w:val="24"/>
                <w14:ligatures w14:val="standardContextual"/>
              </w:rPr>
              <w:t>БЮДЖЕТ ПОСЕЛЕНИЯ</w:t>
            </w:r>
          </w:p>
        </w:tc>
      </w:tr>
      <w:tr w:rsidR="00A05D70" w:rsidRPr="00A05D70" w:rsidTr="00A05D70">
        <w:trPr>
          <w:trHeight w:val="389"/>
          <w:tblCellSpacing w:w="7" w:type="dxa"/>
        </w:trPr>
        <w:tc>
          <w:tcPr>
            <w:tcW w:w="1012" w:type="dxa"/>
            <w:tcBorders>
              <w:top w:val="single" w:sz="6" w:space="0" w:color="000001"/>
              <w:left w:val="double" w:sz="6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2023</w:t>
            </w:r>
          </w:p>
        </w:tc>
        <w:tc>
          <w:tcPr>
            <w:tcW w:w="2241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6" w:space="0" w:color="000001"/>
            </w:tcBorders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ligatures w14:val="standardContextual"/>
              </w:rPr>
              <w:t>7 748,3189</w:t>
            </w:r>
          </w:p>
        </w:tc>
        <w:tc>
          <w:tcPr>
            <w:tcW w:w="325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doub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ind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7 465,1189</w:t>
            </w:r>
          </w:p>
        </w:tc>
      </w:tr>
      <w:tr w:rsidR="00A05D70" w:rsidRPr="00A05D70" w:rsidTr="00A05D70">
        <w:trPr>
          <w:trHeight w:val="273"/>
          <w:tblCellSpacing w:w="7" w:type="dxa"/>
        </w:trPr>
        <w:tc>
          <w:tcPr>
            <w:tcW w:w="1012" w:type="dxa"/>
            <w:tcBorders>
              <w:top w:val="single" w:sz="4" w:space="0" w:color="auto"/>
              <w:left w:val="double" w:sz="6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2024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1"/>
            </w:tcBorders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ligatures w14:val="standardContextual"/>
              </w:rPr>
              <w:t>10 260,8125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doub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ind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9 825,783</w:t>
            </w:r>
          </w:p>
        </w:tc>
      </w:tr>
      <w:tr w:rsidR="00A05D70" w:rsidRPr="00A05D70" w:rsidTr="00A05D70">
        <w:trPr>
          <w:trHeight w:val="273"/>
          <w:tblCellSpacing w:w="7" w:type="dxa"/>
        </w:trPr>
        <w:tc>
          <w:tcPr>
            <w:tcW w:w="1012" w:type="dxa"/>
            <w:tcBorders>
              <w:top w:val="single" w:sz="4" w:space="0" w:color="auto"/>
              <w:left w:val="double" w:sz="6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2025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1"/>
            </w:tcBorders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ligatures w14:val="standardContextual"/>
              </w:rPr>
              <w:t>5 230,6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doub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5D70" w:rsidRPr="00A05D70" w:rsidRDefault="00A05D70" w:rsidP="00A05D70">
            <w:pPr>
              <w:widowControl w:val="0"/>
              <w:autoSpaceDE w:val="0"/>
              <w:snapToGrid w:val="0"/>
              <w:spacing w:after="0"/>
              <w:ind w:right="23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  <w:t>4 856,0</w:t>
            </w:r>
          </w:p>
        </w:tc>
      </w:tr>
    </w:tbl>
    <w:p w:rsidR="00A05D70" w:rsidRPr="00A05D70" w:rsidRDefault="00A05D70" w:rsidP="00A05D7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2. Опубликовать настоящее постановление в муниципальном печатном средстве массовой информации «Вестник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поселения».</w:t>
      </w:r>
    </w:p>
    <w:p w:rsidR="00A05D70" w:rsidRPr="00A05D70" w:rsidRDefault="00A05D70" w:rsidP="00A05D7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3. </w:t>
      </w:r>
      <w:proofErr w:type="gram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Контроль за</w:t>
      </w:r>
      <w:proofErr w:type="gram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исполнением настоящего п</w:t>
      </w:r>
      <w:r w:rsidR="00D73832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остановления оставляю за собой.</w:t>
      </w: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Глава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</w:t>
      </w: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сельского поселения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  <w:t xml:space="preserve">       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Г.</w:t>
      </w:r>
      <w:r w:rsidR="00D73832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В.Саломатина</w:t>
      </w:r>
      <w:proofErr w:type="spellEnd"/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>АДМИНИСТРАЦИЯ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>СОЛОНЕЦКОГО СЕЛЬСКОГО ПОСЕЛЕНИЯ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>ВОРОБЬЁВСКОГО МУНИЦИПАЛЬНОГО РАЙОНА</w:t>
      </w:r>
    </w:p>
    <w:p w:rsidR="00A05D70" w:rsidRPr="00A05D70" w:rsidRDefault="00A05D70" w:rsidP="00D73832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>ВОРОНЕЖСКОЙ ОБЛАСТИ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>ПОСТАНОВЛЕНИЕ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  <w14:ligatures w14:val="standardContextual"/>
        </w:rPr>
        <w:t>От  25 сентября 2024 г. №70</w:t>
      </w:r>
      <w:r w:rsidRPr="00A0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  <w14:ligatures w14:val="standardContextual"/>
        </w:rPr>
        <w:tab/>
      </w:r>
    </w:p>
    <w:p w:rsidR="00A05D70" w:rsidRPr="00D73832" w:rsidRDefault="00A05D70" w:rsidP="00A05D70">
      <w:pPr>
        <w:spacing w:after="0" w:line="240" w:lineRule="auto"/>
        <w:ind w:left="720" w:right="5668"/>
        <w:jc w:val="both"/>
        <w:rPr>
          <w:rFonts w:ascii="Times New Roman" w:eastAsia="Calibri" w:hAnsi="Times New Roman" w:cs="Arial"/>
          <w:kern w:val="2"/>
          <w:sz w:val="16"/>
          <w:szCs w:val="16"/>
          <w:lang w:eastAsia="ar-SA"/>
          <w14:ligatures w14:val="standardContextual"/>
        </w:rPr>
      </w:pPr>
      <w:r w:rsidRPr="00D73832">
        <w:rPr>
          <w:rFonts w:ascii="Times New Roman" w:eastAsia="Calibri" w:hAnsi="Times New Roman" w:cs="Arial"/>
          <w:kern w:val="2"/>
          <w:sz w:val="16"/>
          <w:szCs w:val="16"/>
          <w:lang w:eastAsia="ar-SA"/>
          <w14:ligatures w14:val="standardContextual"/>
        </w:rPr>
        <w:t xml:space="preserve">          с. Солонцы</w:t>
      </w:r>
    </w:p>
    <w:p w:rsidR="00A05D70" w:rsidRPr="00A05D70" w:rsidRDefault="00A05D70" w:rsidP="00A05D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О внесении изменений в постановление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Вробьевского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муниципального района от 03.02.2023 г. № 11 «Об утверждении муниципальной программы «Социальное развитие 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Вробьевского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муниципального района Воронежской области» </w:t>
      </w:r>
    </w:p>
    <w:p w:rsidR="00A05D70" w:rsidRPr="00A05D70" w:rsidRDefault="00A05D70" w:rsidP="00A05D70">
      <w:pPr>
        <w:autoSpaceDE w:val="0"/>
        <w:autoSpaceDN w:val="0"/>
        <w:adjustRightInd w:val="0"/>
        <w:spacing w:after="0" w:line="240" w:lineRule="auto"/>
        <w:ind w:right="510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Уставом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администрация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gramStart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  <w:t>п</w:t>
      </w:r>
      <w:proofErr w:type="gramEnd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  <w:t xml:space="preserve"> о с т а н о в л я е т:</w:t>
      </w:r>
    </w:p>
    <w:p w:rsidR="00A05D70" w:rsidRPr="00A05D70" w:rsidRDefault="00A05D70" w:rsidP="00A05D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1. Внести в постановление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Вробьевского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муниципального района  от 03.02.2023 г. № 11 «Об утверждении муниципальной программы «Социальное развитие 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Вробьевского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муниципального района Воронежской области» следующие изменения:</w:t>
      </w:r>
    </w:p>
    <w:p w:rsidR="00A05D70" w:rsidRPr="00A05D70" w:rsidRDefault="00A05D70" w:rsidP="00A05D70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1.1. В </w:t>
      </w: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 xml:space="preserve">паспорте программы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в строку «Объемы и источники финансирования муниципальной программы» изложить в следующей редакции:</w:t>
      </w:r>
    </w:p>
    <w:p w:rsidR="00A05D70" w:rsidRPr="00A05D70" w:rsidRDefault="00A05D70" w:rsidP="00A05D70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tbl>
      <w:tblPr>
        <w:tblW w:w="4600" w:type="pct"/>
        <w:jc w:val="center"/>
        <w:tblLayout w:type="fixed"/>
        <w:tblLook w:val="00A0" w:firstRow="1" w:lastRow="0" w:firstColumn="1" w:lastColumn="0" w:noHBand="0" w:noVBand="0"/>
      </w:tblPr>
      <w:tblGrid>
        <w:gridCol w:w="2566"/>
        <w:gridCol w:w="6239"/>
      </w:tblGrid>
      <w:tr w:rsidR="00A05D70" w:rsidRPr="00A05D70" w:rsidTr="00A05D70">
        <w:trPr>
          <w:jc w:val="center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t>Объемы и источники финансирования му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softHyphen/>
              <w:t>ниципальной про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14:ligatures w14:val="standardContextual"/>
              </w:rPr>
              <w:softHyphen/>
              <w:t>граммы</w:t>
            </w:r>
          </w:p>
        </w:tc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  <w:t xml:space="preserve">Реализация программы осуществляется за счет средств бюджета </w:t>
            </w:r>
            <w:proofErr w:type="spellStart"/>
            <w:r w:rsidRPr="00A05D7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  <w:t xml:space="preserve"> сельского поселения  на сумму </w:t>
            </w:r>
            <w:r w:rsidRPr="00A05D70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  <w14:ligatures w14:val="standardContextual"/>
              </w:rPr>
              <w:t>29 983,13875</w:t>
            </w:r>
            <w:r w:rsidRPr="00A05D70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  <w14:ligatures w14:val="standardContextual"/>
              </w:rPr>
              <w:t xml:space="preserve"> </w:t>
            </w:r>
            <w:r w:rsidRPr="00A05D7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  <w:t>тыс. рублей, в том числе:</w:t>
            </w:r>
          </w:p>
          <w:p w:rsidR="00A05D70" w:rsidRPr="00A05D70" w:rsidRDefault="00A05D70" w:rsidP="00A05D70">
            <w:pPr>
              <w:suppressAutoHyphens/>
              <w:spacing w:after="0"/>
              <w:ind w:firstLine="708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  <w:t>2023 год  -  9 924,16936  тыс. рублей</w:t>
            </w:r>
          </w:p>
          <w:p w:rsidR="00A05D70" w:rsidRPr="00A05D70" w:rsidRDefault="00A05D70" w:rsidP="00A05D70">
            <w:pPr>
              <w:suppressAutoHyphens/>
              <w:spacing w:after="0"/>
              <w:ind w:firstLine="708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  <w:lastRenderedPageBreak/>
              <w:t xml:space="preserve">2024 год -   </w:t>
            </w: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  <w14:ligatures w14:val="standardContextual"/>
              </w:rPr>
              <w:t>17 636,06939</w:t>
            </w:r>
            <w:r w:rsidRPr="00A05D7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ar-SA"/>
                <w14:ligatures w14:val="standardContextual"/>
              </w:rPr>
              <w:t xml:space="preserve"> </w:t>
            </w:r>
            <w:r w:rsidRPr="00A05D7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  <w:t>тыс. рублей</w:t>
            </w:r>
          </w:p>
          <w:p w:rsidR="00A05D70" w:rsidRPr="00A05D70" w:rsidRDefault="00A05D70" w:rsidP="00A05D70">
            <w:pPr>
              <w:suppressAutoHyphens/>
              <w:spacing w:after="0"/>
              <w:ind w:firstLine="708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  <w:t xml:space="preserve">2025 год -   </w:t>
            </w:r>
            <w:r w:rsidRPr="00A05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  <w14:ligatures w14:val="standardContextual"/>
              </w:rPr>
              <w:t xml:space="preserve">2 422,9 </w:t>
            </w:r>
            <w:r w:rsidRPr="00A05D7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  <w:t>тыс. рублей</w:t>
            </w:r>
          </w:p>
          <w:p w:rsidR="00A05D70" w:rsidRPr="00A05D70" w:rsidRDefault="00A05D70" w:rsidP="00A05D70">
            <w:pPr>
              <w:suppressAutoHyphens/>
              <w:spacing w:after="0"/>
              <w:ind w:firstLine="708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  <w14:ligatures w14:val="standardContextual"/>
              </w:rPr>
            </w:pPr>
          </w:p>
          <w:p w:rsidR="00A05D70" w:rsidRPr="00A05D70" w:rsidRDefault="00A05D70" w:rsidP="00A05D7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 xml:space="preserve">Для реализации мероприятий программы </w:t>
            </w:r>
          </w:p>
          <w:p w:rsidR="00A05D70" w:rsidRPr="00A05D70" w:rsidRDefault="00A05D70" w:rsidP="00A05D7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Contextual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  <w14:ligatures w14:val="standardContextual"/>
              </w:rPr>
              <w:t>возможно привлечение финансовых средств из бюджетов других уровней и внебюджетных источников.</w:t>
            </w:r>
          </w:p>
        </w:tc>
      </w:tr>
    </w:tbl>
    <w:p w:rsidR="00A05D70" w:rsidRPr="00A05D70" w:rsidRDefault="00A05D70" w:rsidP="00A05D70">
      <w:pPr>
        <w:snapToGri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10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1.2. Раздел 5. «Ресурсное обеспечение муниципальной программы» изложить в следующей редакции:</w:t>
      </w:r>
    </w:p>
    <w:p w:rsidR="00A05D70" w:rsidRPr="00A05D70" w:rsidRDefault="00A05D70" w:rsidP="00A05D70">
      <w:pPr>
        <w:spacing w:after="0" w:line="10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ligatures w14:val="standardContextual"/>
        </w:rPr>
        <w:t>«5. Ресурсное обеспечение муниципальной программы.</w:t>
      </w:r>
    </w:p>
    <w:p w:rsidR="00A05D70" w:rsidRPr="00A05D70" w:rsidRDefault="00A05D70" w:rsidP="00A05D7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В связи с принятием бюджета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 на трехлетний период, ресурсное обеспечение муниципальной программы предусмотрено на три года  в сумме </w:t>
      </w:r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  <w:t xml:space="preserve">29 983,13875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тыс. рублей за счет средств бюджета сельского поселения, в том числе:</w:t>
      </w:r>
    </w:p>
    <w:p w:rsidR="00A05D70" w:rsidRPr="00A05D70" w:rsidRDefault="00A05D70" w:rsidP="00A05D7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Calibri"/>
          <w:sz w:val="24"/>
          <w:szCs w:val="24"/>
          <w:lang w:eastAsia="ar-SA"/>
          <w14:ligatures w14:val="standardContextual"/>
        </w:rPr>
        <w:t>2023 год   - 9 924,16936    тыс. рублей</w:t>
      </w:r>
    </w:p>
    <w:p w:rsidR="00A05D70" w:rsidRPr="00A05D70" w:rsidRDefault="00A05D70" w:rsidP="00A05D7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Calibri"/>
          <w:sz w:val="24"/>
          <w:szCs w:val="24"/>
          <w:lang w:eastAsia="ar-SA"/>
          <w14:ligatures w14:val="standardContextual"/>
        </w:rPr>
        <w:t xml:space="preserve">2024 год    - </w:t>
      </w: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ar-SA"/>
          <w14:ligatures w14:val="standardContextual"/>
        </w:rPr>
        <w:t>17 636,06939</w:t>
      </w:r>
      <w:r w:rsidRPr="00A05D70">
        <w:rPr>
          <w:rFonts w:ascii="Calibri" w:eastAsia="Times New Roman" w:hAnsi="Calibri" w:cs="Calibri"/>
          <w:b/>
          <w:bCs/>
          <w:sz w:val="24"/>
          <w:szCs w:val="24"/>
          <w:lang w:eastAsia="ar-SA"/>
          <w14:ligatures w14:val="standardContextual"/>
        </w:rPr>
        <w:t xml:space="preserve"> </w:t>
      </w:r>
      <w:r w:rsidRPr="00A05D70">
        <w:rPr>
          <w:rFonts w:ascii="Times New Roman" w:eastAsia="Times New Roman" w:hAnsi="Times New Roman" w:cs="Calibri"/>
          <w:sz w:val="24"/>
          <w:szCs w:val="24"/>
          <w:lang w:eastAsia="ar-SA"/>
          <w14:ligatures w14:val="standardContextual"/>
        </w:rPr>
        <w:t>тыс. рублей</w:t>
      </w:r>
    </w:p>
    <w:p w:rsidR="00A05D70" w:rsidRPr="00A05D70" w:rsidRDefault="00A05D70" w:rsidP="00A05D7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24"/>
          <w:szCs w:val="24"/>
          <w:lang w:eastAsia="ar-SA"/>
          <w14:ligatures w14:val="standardContextual"/>
        </w:rPr>
      </w:pPr>
      <w:r w:rsidRPr="00A05D70">
        <w:rPr>
          <w:rFonts w:ascii="Times New Roman" w:eastAsia="Times New Roman" w:hAnsi="Times New Roman" w:cs="Calibri"/>
          <w:sz w:val="24"/>
          <w:szCs w:val="24"/>
          <w:lang w:eastAsia="ar-SA"/>
          <w14:ligatures w14:val="standardContextual"/>
        </w:rPr>
        <w:t xml:space="preserve">2025 год    - </w:t>
      </w: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ar-SA"/>
          <w14:ligatures w14:val="standardContextual"/>
        </w:rPr>
        <w:t xml:space="preserve">2 422,9 </w:t>
      </w:r>
      <w:r w:rsidRPr="00A05D70">
        <w:rPr>
          <w:rFonts w:ascii="Times New Roman" w:eastAsia="Times New Roman" w:hAnsi="Times New Roman" w:cs="Calibri"/>
          <w:sz w:val="24"/>
          <w:szCs w:val="24"/>
          <w:lang w:eastAsia="ar-SA"/>
          <w14:ligatures w14:val="standardContextual"/>
        </w:rPr>
        <w:t>тыс. рублей</w:t>
      </w:r>
    </w:p>
    <w:p w:rsidR="00A05D70" w:rsidRPr="00A05D70" w:rsidRDefault="00A05D70" w:rsidP="00A05D70">
      <w:pPr>
        <w:suppressAutoHyphens/>
        <w:snapToGri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uppressAutoHyphens/>
        <w:snapToGri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2. Опубликовать настоящее постановление в муниципальном печатном средстве массовой информации «Вестник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сельского поселения».</w:t>
      </w:r>
    </w:p>
    <w:p w:rsidR="00A05D70" w:rsidRPr="00A05D70" w:rsidRDefault="00A05D70" w:rsidP="00A05D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3. </w:t>
      </w:r>
      <w:proofErr w:type="gram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Контроль за</w:t>
      </w:r>
      <w:proofErr w:type="gram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исполнением настоящего постановления оставляю за собой.</w:t>
      </w:r>
    </w:p>
    <w:p w:rsidR="00A05D70" w:rsidRPr="00A05D70" w:rsidRDefault="00A05D70" w:rsidP="00A05D7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Глава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</w:t>
      </w: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сельского поселения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ab/>
        <w:t xml:space="preserve">       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Г.В.Саломатина</w:t>
      </w:r>
      <w:proofErr w:type="spellEnd"/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D73832" w:rsidRDefault="00A05D70" w:rsidP="00A05D70">
      <w:pPr>
        <w:keepNext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bookmarkStart w:id="1" w:name="_Hlk141798328"/>
      <w:r w:rsidRPr="00D7383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АДМИНИСТРАЦИЯ</w:t>
      </w:r>
    </w:p>
    <w:p w:rsidR="00A05D70" w:rsidRPr="00D73832" w:rsidRDefault="00A05D70" w:rsidP="00A05D70">
      <w:pPr>
        <w:keepNext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7383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СОЛОНЕЦКОГО СЕЛЬСКОГО ПОСЕЛЕНИЯ </w:t>
      </w:r>
    </w:p>
    <w:p w:rsidR="00A05D70" w:rsidRPr="00D73832" w:rsidRDefault="00A05D70" w:rsidP="00A05D70">
      <w:pPr>
        <w:keepNext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D7383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ВОРОБЬЕВСКОГО</w:t>
      </w:r>
      <w:r w:rsidRPr="00D7383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МУНИЦИПАЛЬНОГО РАЙОНА </w:t>
      </w:r>
    </w:p>
    <w:p w:rsidR="00A05D70" w:rsidRPr="00D73832" w:rsidRDefault="00A05D70" w:rsidP="00D73832">
      <w:pPr>
        <w:keepNext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D7383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ВОРОНЕЖСКОЙ ОБЛАСТИ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ind w:right="4675"/>
        <w:jc w:val="both"/>
        <w:rPr>
          <w:rFonts w:ascii="Arial" w:hAnsi="Arial" w:cs="Times New Roman"/>
          <w:sz w:val="24"/>
          <w:szCs w:val="24"/>
          <w:lang w:eastAsia="ar-SA"/>
        </w:rPr>
      </w:pPr>
    </w:p>
    <w:p w:rsidR="00A05D70" w:rsidRPr="00A05D70" w:rsidRDefault="00A05D70" w:rsidP="00A05D70">
      <w:pPr>
        <w:spacing w:after="0" w:line="240" w:lineRule="auto"/>
        <w:ind w:right="4675"/>
        <w:jc w:val="both"/>
        <w:rPr>
          <w:rFonts w:ascii="Times New Roman" w:hAnsi="Times New Roman" w:cs="Arial"/>
          <w:color w:val="404040" w:themeColor="text1" w:themeTint="BF"/>
          <w:sz w:val="24"/>
          <w:szCs w:val="24"/>
          <w:lang w:eastAsia="ar-SA"/>
        </w:rPr>
      </w:pPr>
      <w:r w:rsidRPr="00A05D70">
        <w:rPr>
          <w:rFonts w:ascii="Times New Roman" w:hAnsi="Times New Roman" w:cs="Arial"/>
          <w:color w:val="404040" w:themeColor="text1" w:themeTint="BF"/>
          <w:sz w:val="24"/>
          <w:szCs w:val="24"/>
          <w:u w:val="single"/>
          <w:lang w:eastAsia="ar-SA"/>
        </w:rPr>
        <w:t xml:space="preserve">От </w:t>
      </w:r>
      <w:r w:rsidRPr="00A05D70">
        <w:rPr>
          <w:rFonts w:ascii="Times New Roman" w:hAnsi="Times New Roman" w:cs="Arial"/>
          <w:sz w:val="24"/>
          <w:szCs w:val="24"/>
          <w:u w:val="single"/>
          <w:lang w:eastAsia="ar-SA"/>
        </w:rPr>
        <w:t xml:space="preserve">25 сентября  2023 г. № 71            </w:t>
      </w:r>
      <w:r w:rsidRPr="00A05D70">
        <w:rPr>
          <w:rFonts w:ascii="Times New Roman" w:hAnsi="Times New Roman" w:cs="Arial"/>
          <w:sz w:val="24"/>
          <w:szCs w:val="24"/>
          <w:lang w:eastAsia="ar-SA"/>
        </w:rPr>
        <w:t xml:space="preserve">              </w:t>
      </w:r>
    </w:p>
    <w:p w:rsidR="00A05D70" w:rsidRPr="00D73832" w:rsidRDefault="00A05D70" w:rsidP="00A05D70">
      <w:pPr>
        <w:spacing w:after="0" w:line="240" w:lineRule="auto"/>
        <w:ind w:right="4675"/>
        <w:jc w:val="both"/>
        <w:rPr>
          <w:rFonts w:ascii="Times New Roman" w:hAnsi="Times New Roman" w:cs="Arial"/>
          <w:sz w:val="16"/>
          <w:szCs w:val="16"/>
          <w:lang w:eastAsia="ar-SA"/>
        </w:rPr>
      </w:pPr>
      <w:r w:rsidRPr="00A05D70">
        <w:rPr>
          <w:rFonts w:ascii="Times New Roman" w:hAnsi="Times New Roman" w:cs="Arial"/>
          <w:sz w:val="24"/>
          <w:szCs w:val="24"/>
          <w:lang w:eastAsia="ar-SA"/>
        </w:rPr>
        <w:t xml:space="preserve">               </w:t>
      </w:r>
      <w:r w:rsidRPr="00D73832">
        <w:rPr>
          <w:rFonts w:ascii="Times New Roman" w:hAnsi="Times New Roman" w:cs="Arial"/>
          <w:sz w:val="16"/>
          <w:szCs w:val="16"/>
          <w:lang w:eastAsia="ar-SA"/>
        </w:rPr>
        <w:t>с. Солонцы</w:t>
      </w:r>
    </w:p>
    <w:p w:rsidR="00A05D70" w:rsidRPr="00A05D70" w:rsidRDefault="00A05D70" w:rsidP="00A05D70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постановление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Воробьевского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от 03.02.2023 г. № 14 «Об утверждении муниципальной программы развития физической культуры и спорта в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Солонецком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поселении «Физическая культура и спорт»</w:t>
      </w:r>
    </w:p>
    <w:p w:rsidR="00A05D70" w:rsidRPr="00A05D70" w:rsidRDefault="00A05D70" w:rsidP="00A05D70">
      <w:pPr>
        <w:autoSpaceDE w:val="0"/>
        <w:autoSpaceDN w:val="0"/>
        <w:adjustRightInd w:val="0"/>
        <w:spacing w:after="0" w:line="240" w:lineRule="auto"/>
        <w:ind w:right="510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Уставом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администрация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gramStart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е т:</w:t>
      </w:r>
    </w:p>
    <w:p w:rsidR="00A05D70" w:rsidRPr="00A05D70" w:rsidRDefault="00A05D70" w:rsidP="00A05D70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Внести в постановление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Воробьевского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от 03.02.2023 г. № 14 «Об  утверждении муниципальной программы развития физической культуры и спорта в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Солонецком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поселении «Физическая культура и спорт» следующие изменения:</w:t>
      </w:r>
    </w:p>
    <w:p w:rsidR="00A05D70" w:rsidRPr="00A05D70" w:rsidRDefault="00A05D70" w:rsidP="00A05D70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 в </w:t>
      </w: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паспорте программы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строку «Объемы и источники финансирования муниципальной программы» изложить в следующей редакции:</w:t>
      </w:r>
    </w:p>
    <w:p w:rsidR="00A05D70" w:rsidRPr="00A05D70" w:rsidRDefault="00A05D70" w:rsidP="00A05D70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</w:p>
    <w:tbl>
      <w:tblPr>
        <w:tblW w:w="4850" w:type="pct"/>
        <w:jc w:val="center"/>
        <w:tblLayout w:type="fixed"/>
        <w:tblLook w:val="00A0" w:firstRow="1" w:lastRow="0" w:firstColumn="1" w:lastColumn="0" w:noHBand="0" w:noVBand="0"/>
      </w:tblPr>
      <w:tblGrid>
        <w:gridCol w:w="2592"/>
        <w:gridCol w:w="6692"/>
      </w:tblGrid>
      <w:tr w:rsidR="00A05D70" w:rsidRPr="00A05D70" w:rsidTr="00A05D70">
        <w:trPr>
          <w:jc w:val="center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5D70" w:rsidRPr="00A05D70" w:rsidRDefault="00A05D70" w:rsidP="00A05D70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Объемы и источники финансирования му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ниципальной про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граммы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D70" w:rsidRPr="00A05D70" w:rsidRDefault="00A05D70" w:rsidP="00A05D7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поселения.</w:t>
            </w:r>
          </w:p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объем финансирования Программы составляет  </w:t>
            </w: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162,9238 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.р</w:t>
            </w:r>
            <w:proofErr w:type="gramEnd"/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ублей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числе:</w:t>
            </w:r>
          </w:p>
          <w:p w:rsidR="00A05D70" w:rsidRPr="00A05D70" w:rsidRDefault="00A05D70" w:rsidP="00A05D7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 2023 год – 73,9238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05D70" w:rsidRPr="00A05D70" w:rsidRDefault="00A05D70" w:rsidP="00A05D7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2024 год – 39,0 тыс. рублей</w:t>
            </w:r>
          </w:p>
          <w:p w:rsidR="00A05D70" w:rsidRPr="00A05D70" w:rsidRDefault="00A05D70" w:rsidP="00A05D7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2025 год – 50,0 тыс. рублей</w:t>
            </w:r>
          </w:p>
        </w:tc>
      </w:tr>
    </w:tbl>
    <w:p w:rsidR="00A05D70" w:rsidRPr="00A05D70" w:rsidRDefault="00A05D70" w:rsidP="00A05D7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1.2  мероприятия по  муниципальной программе развития физической культуры и спорта в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Солонецком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поселении «Физическая культура и спорт» </w:t>
      </w:r>
      <w:r w:rsidRPr="00A05D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изложить согласно приложению </w:t>
      </w:r>
      <w:r w:rsidRPr="00A05D70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 настоящему постановлению</w:t>
      </w:r>
      <w:r w:rsidRPr="00A05D70">
        <w:rPr>
          <w:rFonts w:ascii="Times New Roman" w:eastAsia="SimSun" w:hAnsi="Times New Roman" w:cs="Times New Roman"/>
          <w:b/>
          <w:sz w:val="24"/>
          <w:szCs w:val="24"/>
          <w:lang w:eastAsia="hi-IN" w:bidi="hi-IN"/>
        </w:rPr>
        <w:t>.</w:t>
      </w:r>
    </w:p>
    <w:p w:rsidR="00A05D70" w:rsidRPr="00A05D70" w:rsidRDefault="00A05D70" w:rsidP="00A05D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Опубликовать настоящее постановление в муниципальном печатном средстве массовой информации «Вестник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поселения».</w:t>
      </w:r>
    </w:p>
    <w:p w:rsidR="00A05D70" w:rsidRPr="00A05D70" w:rsidRDefault="00A05D70" w:rsidP="00A05D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 за собой.</w:t>
      </w: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Г.В.Саломатина</w:t>
      </w:r>
      <w:proofErr w:type="spellEnd"/>
    </w:p>
    <w:p w:rsidR="00A05D70" w:rsidRPr="00A05D70" w:rsidRDefault="00A05D70" w:rsidP="00A05D7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05D70" w:rsidRPr="00A05D70" w:rsidRDefault="00A05D70" w:rsidP="00A05D7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05D70" w:rsidRPr="00A05D70" w:rsidRDefault="00A05D70" w:rsidP="00A05D7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32" w:rsidRDefault="00D73832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физической культуры</w:t>
      </w: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спорта в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Солонецком</w:t>
      </w:r>
      <w:proofErr w:type="spellEnd"/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сельском </w:t>
      </w:r>
      <w:proofErr w:type="gramStart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поселении</w:t>
      </w:r>
      <w:proofErr w:type="gramEnd"/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5D70" w:rsidRPr="00A05D70" w:rsidRDefault="00A05D70" w:rsidP="00A05D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>«Физическая культура и спорт»</w:t>
      </w:r>
    </w:p>
    <w:p w:rsidR="00A05D70" w:rsidRPr="00A05D70" w:rsidRDefault="00A05D70" w:rsidP="00A05D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Мероприятия по  муниципальной программе </w:t>
      </w:r>
    </w:p>
    <w:p w:rsidR="00A05D70" w:rsidRPr="00A05D70" w:rsidRDefault="00A05D70" w:rsidP="00A05D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развития физической культуры и спорта в </w:t>
      </w:r>
      <w:proofErr w:type="spellStart"/>
      <w:r w:rsidRPr="00A05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Солонецком</w:t>
      </w:r>
      <w:proofErr w:type="spellEnd"/>
      <w:r w:rsidRPr="00A05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сельском поселении «Физическая культура и спорт»</w:t>
      </w:r>
    </w:p>
    <w:tbl>
      <w:tblPr>
        <w:tblStyle w:val="ac"/>
        <w:tblW w:w="5000" w:type="pct"/>
        <w:tblLayout w:type="fixed"/>
        <w:tblLook w:val="0000" w:firstRow="0" w:lastRow="0" w:firstColumn="0" w:lastColumn="0" w:noHBand="0" w:noVBand="0"/>
      </w:tblPr>
      <w:tblGrid>
        <w:gridCol w:w="2909"/>
        <w:gridCol w:w="1303"/>
        <w:gridCol w:w="13"/>
        <w:gridCol w:w="38"/>
        <w:gridCol w:w="1093"/>
        <w:gridCol w:w="1041"/>
        <w:gridCol w:w="82"/>
        <w:gridCol w:w="11"/>
        <w:gridCol w:w="658"/>
        <w:gridCol w:w="15"/>
        <w:gridCol w:w="10"/>
        <w:gridCol w:w="781"/>
        <w:gridCol w:w="19"/>
        <w:gridCol w:w="17"/>
        <w:gridCol w:w="745"/>
        <w:gridCol w:w="63"/>
        <w:gridCol w:w="17"/>
        <w:gridCol w:w="756"/>
      </w:tblGrid>
      <w:tr w:rsidR="00A05D70" w:rsidRPr="00A05D70" w:rsidTr="00A05D70">
        <w:tc>
          <w:tcPr>
            <w:tcW w:w="1519" w:type="pct"/>
            <w:vMerge w:val="restar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7" w:type="pct"/>
            <w:gridSpan w:val="3"/>
            <w:vMerge w:val="restar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571" w:type="pct"/>
            <w:vMerge w:val="restart"/>
          </w:tcPr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руб.)</w:t>
            </w:r>
          </w:p>
        </w:tc>
        <w:tc>
          <w:tcPr>
            <w:tcW w:w="2204" w:type="pct"/>
            <w:gridSpan w:val="13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A05D70" w:rsidRPr="00A05D70" w:rsidTr="00A05D70">
        <w:trPr>
          <w:trHeight w:val="922"/>
        </w:trPr>
        <w:tc>
          <w:tcPr>
            <w:tcW w:w="1519" w:type="pct"/>
            <w:vMerge/>
          </w:tcPr>
          <w:p w:rsidR="00A05D70" w:rsidRPr="00A05D70" w:rsidRDefault="00A05D70" w:rsidP="00A05D70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gridSpan w:val="3"/>
            <w:vMerge/>
          </w:tcPr>
          <w:p w:rsidR="00A05D70" w:rsidRPr="00A05D70" w:rsidRDefault="00A05D70" w:rsidP="00A05D70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  <w:vMerge/>
          </w:tcPr>
          <w:p w:rsidR="00A05D70" w:rsidRPr="00A05D70" w:rsidRDefault="00A05D70" w:rsidP="00A05D70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06" w:type="pct"/>
            <w:gridSpan w:val="5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08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08" w:type="pct"/>
            <w:gridSpan w:val="3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gridSpan w:val="3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c>
          <w:tcPr>
            <w:tcW w:w="1519" w:type="pct"/>
          </w:tcPr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календарного плана массовых физкультурных спортивных мероприятий</w:t>
            </w:r>
          </w:p>
        </w:tc>
        <w:tc>
          <w:tcPr>
            <w:tcW w:w="707" w:type="pct"/>
            <w:gridSpan w:val="3"/>
          </w:tcPr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Привлекаемые средства</w:t>
            </w:r>
          </w:p>
        </w:tc>
        <w:tc>
          <w:tcPr>
            <w:tcW w:w="571" w:type="pct"/>
          </w:tcPr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pct"/>
          </w:tcPr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pct"/>
            <w:gridSpan w:val="5"/>
          </w:tcPr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pct"/>
          </w:tcPr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pct"/>
            <w:gridSpan w:val="3"/>
          </w:tcPr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gridSpan w:val="3"/>
          </w:tcPr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c>
          <w:tcPr>
            <w:tcW w:w="1519" w:type="pct"/>
          </w:tcPr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спортивных площадок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:</w:t>
            </w:r>
            <w:proofErr w:type="gramEnd"/>
          </w:p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Строительство универсальной площадки </w:t>
            </w:r>
          </w:p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gridSpan w:val="2"/>
          </w:tcPr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A05D70" w:rsidRPr="00A05D70" w:rsidRDefault="00A05D70" w:rsidP="00A05D7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1" w:type="pct"/>
            <w:gridSpan w:val="2"/>
          </w:tcPr>
          <w:p w:rsidR="00A05D70" w:rsidRPr="00A05D70" w:rsidRDefault="00A05D70" w:rsidP="00A05D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05D70" w:rsidRPr="00A05D70" w:rsidRDefault="00A05D70" w:rsidP="00A05D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4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pct"/>
            <w:gridSpan w:val="5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pct"/>
            <w:gridSpan w:val="3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gridSpan w:val="3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c>
          <w:tcPr>
            <w:tcW w:w="1519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физкультурно-оздоровительных программ для различных слоев населения</w:t>
            </w:r>
          </w:p>
        </w:tc>
        <w:tc>
          <w:tcPr>
            <w:tcW w:w="3481" w:type="pct"/>
            <w:gridSpan w:val="17"/>
          </w:tcPr>
          <w:p w:rsidR="00A05D70" w:rsidRPr="00A05D70" w:rsidRDefault="00A05D70" w:rsidP="00A05D70">
            <w:pPr>
              <w:tabs>
                <w:tab w:val="left" w:pos="210"/>
              </w:tabs>
              <w:snapToGrid w:val="0"/>
              <w:spacing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Финансирование не требуется</w:t>
            </w:r>
          </w:p>
          <w:p w:rsidR="00A05D70" w:rsidRPr="00A05D70" w:rsidRDefault="00A05D70" w:rsidP="00A05D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c>
          <w:tcPr>
            <w:tcW w:w="1519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условий  для организации и проведения спортивно-массовых мероприятий:</w:t>
            </w:r>
          </w:p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Строительство стадиона в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атон</w:t>
            </w:r>
            <w:proofErr w:type="spellEnd"/>
          </w:p>
        </w:tc>
        <w:tc>
          <w:tcPr>
            <w:tcW w:w="680" w:type="pct"/>
          </w:tcPr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A05D70" w:rsidRPr="00A05D70" w:rsidRDefault="00A05D70" w:rsidP="00A05D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gridSpan w:val="3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pct"/>
            <w:gridSpan w:val="5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pct"/>
            <w:gridSpan w:val="3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gridSpan w:val="3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c>
          <w:tcPr>
            <w:tcW w:w="1519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пропаганды спорта и здорового образа жизни в средствах массовой информации</w:t>
            </w:r>
          </w:p>
        </w:tc>
        <w:tc>
          <w:tcPr>
            <w:tcW w:w="3481" w:type="pct"/>
            <w:gridSpan w:val="17"/>
          </w:tcPr>
          <w:p w:rsidR="00A05D70" w:rsidRPr="00A05D70" w:rsidRDefault="00A05D70" w:rsidP="00A05D70">
            <w:pPr>
              <w:tabs>
                <w:tab w:val="left" w:pos="405"/>
              </w:tabs>
              <w:snapToGrid w:val="0"/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Финансирование не требуется</w:t>
            </w:r>
          </w:p>
        </w:tc>
      </w:tr>
      <w:tr w:rsidR="00A05D70" w:rsidRPr="00A05D70" w:rsidTr="00A05D70">
        <w:tc>
          <w:tcPr>
            <w:tcW w:w="1519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подготовке команд к соревнованиям</w:t>
            </w:r>
          </w:p>
        </w:tc>
        <w:tc>
          <w:tcPr>
            <w:tcW w:w="680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 Д.Д.</w:t>
            </w:r>
          </w:p>
        </w:tc>
        <w:tc>
          <w:tcPr>
            <w:tcW w:w="598" w:type="pct"/>
            <w:gridSpan w:val="3"/>
          </w:tcPr>
          <w:p w:rsidR="00A05D70" w:rsidRPr="00A05D70" w:rsidRDefault="00A05D70" w:rsidP="00A05D70">
            <w:pPr>
              <w:tabs>
                <w:tab w:val="left" w:pos="598"/>
                <w:tab w:val="center" w:pos="930"/>
              </w:tabs>
              <w:snapToGri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162,9238</w:t>
            </w:r>
          </w:p>
        </w:tc>
        <w:tc>
          <w:tcPr>
            <w:tcW w:w="593" w:type="pct"/>
            <w:gridSpan w:val="3"/>
          </w:tcPr>
          <w:p w:rsidR="00A05D70" w:rsidRPr="00A05D70" w:rsidRDefault="00A05D70" w:rsidP="00A05D7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73,9238</w:t>
            </w:r>
          </w:p>
        </w:tc>
        <w:tc>
          <w:tcPr>
            <w:tcW w:w="344" w:type="pct"/>
          </w:tcPr>
          <w:p w:rsidR="00A05D70" w:rsidRPr="00A05D70" w:rsidRDefault="00A05D70" w:rsidP="00A05D7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431" w:type="pct"/>
            <w:gridSpan w:val="4"/>
          </w:tcPr>
          <w:p w:rsidR="00A05D70" w:rsidRPr="00A05D70" w:rsidRDefault="00A05D70" w:rsidP="00A05D7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431" w:type="pct"/>
            <w:gridSpan w:val="3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5" w:type="pct"/>
            <w:gridSpan w:val="2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05D70" w:rsidRPr="00A05D70" w:rsidTr="00A05D70">
        <w:tc>
          <w:tcPr>
            <w:tcW w:w="1519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техническое обеспечение (приобретение спортивного инвентаря и прочее)</w:t>
            </w:r>
          </w:p>
        </w:tc>
        <w:tc>
          <w:tcPr>
            <w:tcW w:w="680" w:type="pct"/>
          </w:tcPr>
          <w:p w:rsidR="00A05D70" w:rsidRPr="00A05D70" w:rsidRDefault="00A05D70" w:rsidP="00A05D70">
            <w:pPr>
              <w:snapToGrid w:val="0"/>
              <w:spacing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Бюджет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A05D70" w:rsidRPr="00A05D70" w:rsidRDefault="00A05D70" w:rsidP="00A05D7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8" w:type="pct"/>
            <w:gridSpan w:val="3"/>
          </w:tcPr>
          <w:p w:rsidR="00A05D70" w:rsidRPr="00A05D70" w:rsidRDefault="00A05D70" w:rsidP="00A05D70">
            <w:pPr>
              <w:tabs>
                <w:tab w:val="left" w:pos="598"/>
                <w:tab w:val="center" w:pos="930"/>
              </w:tabs>
              <w:snapToGri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gridSpan w:val="2"/>
          </w:tcPr>
          <w:p w:rsidR="00A05D70" w:rsidRPr="00A05D70" w:rsidRDefault="00A05D70" w:rsidP="00A05D7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  <w:gridSpan w:val="3"/>
          </w:tcPr>
          <w:p w:rsidR="00A05D70" w:rsidRPr="00A05D70" w:rsidRDefault="00A05D70" w:rsidP="00A05D7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pct"/>
            <w:gridSpan w:val="4"/>
          </w:tcPr>
          <w:p w:rsidR="00A05D70" w:rsidRPr="00A05D70" w:rsidRDefault="00A05D70" w:rsidP="00A05D7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gridSpan w:val="3"/>
          </w:tcPr>
          <w:p w:rsidR="00A05D70" w:rsidRPr="00A05D70" w:rsidRDefault="00A05D70" w:rsidP="00A05D70">
            <w:pPr>
              <w:tabs>
                <w:tab w:val="left" w:pos="598"/>
                <w:tab w:val="center" w:pos="930"/>
              </w:tabs>
              <w:snapToGri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</w:tcPr>
          <w:p w:rsidR="00A05D70" w:rsidRPr="00A05D70" w:rsidRDefault="00A05D70" w:rsidP="00A05D7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trHeight w:val="363"/>
        </w:trPr>
        <w:tc>
          <w:tcPr>
            <w:tcW w:w="2199" w:type="pct"/>
            <w:gridSpan w:val="2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598" w:type="pct"/>
            <w:gridSpan w:val="3"/>
          </w:tcPr>
          <w:p w:rsidR="00A05D70" w:rsidRPr="00A05D70" w:rsidRDefault="00A05D70" w:rsidP="00A05D70">
            <w:pPr>
              <w:tabs>
                <w:tab w:val="left" w:pos="598"/>
                <w:tab w:val="center" w:pos="930"/>
              </w:tabs>
              <w:snapToGri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162,9238</w:t>
            </w:r>
          </w:p>
        </w:tc>
        <w:tc>
          <w:tcPr>
            <w:tcW w:w="587" w:type="pct"/>
            <w:gridSpan w:val="2"/>
          </w:tcPr>
          <w:p w:rsidR="00A05D70" w:rsidRPr="00A05D70" w:rsidRDefault="00A05D70" w:rsidP="00A05D7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73,9238</w:t>
            </w:r>
          </w:p>
        </w:tc>
        <w:tc>
          <w:tcPr>
            <w:tcW w:w="358" w:type="pct"/>
            <w:gridSpan w:val="3"/>
          </w:tcPr>
          <w:p w:rsidR="00A05D70" w:rsidRPr="00A05D70" w:rsidRDefault="00A05D70" w:rsidP="00A05D7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432" w:type="pct"/>
            <w:gridSpan w:val="4"/>
          </w:tcPr>
          <w:p w:rsidR="00A05D70" w:rsidRPr="00A05D70" w:rsidRDefault="00A05D70" w:rsidP="00A05D7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431" w:type="pct"/>
            <w:gridSpan w:val="3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5" w:type="pct"/>
          </w:tcPr>
          <w:p w:rsidR="00A05D70" w:rsidRPr="00A05D70" w:rsidRDefault="00A05D70" w:rsidP="00A05D70">
            <w:pPr>
              <w:snapToGrid w:val="0"/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bookmarkEnd w:id="1"/>
    </w:tbl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D73832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  <w:t>АДМИНИСТРАЦИЯ</w:t>
      </w:r>
    </w:p>
    <w:p w:rsidR="00D73832" w:rsidRPr="00D73832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  <w:t xml:space="preserve">СОЛОНЕЦКОГО СЕЛЬСКОГО ПОСЕЛЕНИЯ </w:t>
      </w:r>
    </w:p>
    <w:p w:rsidR="00D73832" w:rsidRPr="00D73832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  <w:t xml:space="preserve">ВОРОБЬЁВСКОГО МУНИЦИПАЛЬНОГО РАЙОНА </w:t>
      </w:r>
    </w:p>
    <w:p w:rsidR="00A05D70" w:rsidRPr="00D73832" w:rsidRDefault="00A05D70" w:rsidP="00D73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  <w:t>ВОРОНЕЖСКОЙ ОБЛАСТИ</w:t>
      </w:r>
    </w:p>
    <w:p w:rsidR="00A05D70" w:rsidRPr="00D73832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</w:t>
      </w:r>
    </w:p>
    <w:p w:rsidR="00A05D70" w:rsidRPr="00A05D70" w:rsidRDefault="00A05D70" w:rsidP="00A0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5D70" w:rsidRPr="00A05D70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От   30 сентября  2024 года  № 73  </w:t>
      </w:r>
    </w:p>
    <w:p w:rsidR="00A05D70" w:rsidRPr="00D73832" w:rsidRDefault="00A05D70" w:rsidP="00A05D7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383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с. Солонцы</w:t>
      </w:r>
    </w:p>
    <w:p w:rsidR="00A05D70" w:rsidRPr="00D73832" w:rsidRDefault="00A05D70" w:rsidP="00A05D70">
      <w:pPr>
        <w:widowControl w:val="0"/>
        <w:suppressAutoHyphens/>
        <w:autoSpaceDE w:val="0"/>
        <w:spacing w:after="0" w:line="240" w:lineRule="auto"/>
        <w:ind w:right="50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Положения по охране труда в администрации </w:t>
      </w:r>
      <w:proofErr w:type="spellStart"/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Солонецкого</w:t>
      </w:r>
      <w:proofErr w:type="spellEnd"/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Воробьёвского</w:t>
      </w:r>
      <w:proofErr w:type="spellEnd"/>
      <w:r w:rsidRPr="00D7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rPr>
          <w:rFonts w:ascii="Times New Roman CYR" w:eastAsia="Times New Roman" w:hAnsi="Times New Roman CYR" w:cs="Times New Roman CYR"/>
          <w:bCs/>
          <w:sz w:val="24"/>
          <w:szCs w:val="24"/>
          <w:lang w:eastAsia="ar-SA"/>
        </w:rPr>
      </w:pPr>
    </w:p>
    <w:p w:rsidR="00A05D70" w:rsidRPr="00A05D70" w:rsidRDefault="00A05D70" w:rsidP="00D7383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proofErr w:type="gram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целях создания благоприятных условий труда, предупреждения производственного травматизма и организации работы по охране труда в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Воронежской области, руководствуясь </w:t>
      </w:r>
      <w:hyperlink r:id="rId11" w:history="1">
        <w:r w:rsidRPr="00A05D70">
          <w:rPr>
            <w:rFonts w:ascii="Times New Roman" w:eastAsia="Times New Roman" w:hAnsi="Times New Roman" w:cs="Times New Roman"/>
            <w:b/>
            <w:color w:val="106BBE"/>
            <w:sz w:val="24"/>
            <w:szCs w:val="24"/>
            <w:lang w:eastAsia="ar-SA"/>
          </w:rPr>
          <w:t>Трудовым кодексом</w:t>
        </w:r>
      </w:hyperlink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Российской Федерации (в редакции </w:t>
      </w:r>
      <w:hyperlink r:id="rId12" w:history="1">
        <w:r w:rsidRPr="00A05D70">
          <w:rPr>
            <w:rFonts w:ascii="Times New Roman" w:eastAsia="Times New Roman" w:hAnsi="Times New Roman" w:cs="Times New Roman"/>
            <w:b/>
            <w:color w:val="106BBE"/>
            <w:sz w:val="24"/>
            <w:szCs w:val="24"/>
            <w:lang w:eastAsia="ar-SA"/>
          </w:rPr>
          <w:t>Федерального закона</w:t>
        </w:r>
      </w:hyperlink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02.07.2021 N 311-ФЗ), Приказом Минтруда России от 22.09.2021 N 650н "Об утверждении примерного положения о комитете (комиссии) по охране труда", от 29.10.2021 N 772н "Об</w:t>
      </w:r>
      <w:proofErr w:type="gram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утверждении</w:t>
      </w:r>
      <w:proofErr w:type="gram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основных требований к порядку разработки и содержанию правил и инструкций по охране труда, разрабатываемых работодателем", администрация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Воронежской области </w:t>
      </w:r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постановляет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1. Утвердить: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1.1. Положение по охране труда в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Воронежской области согласно приложению № 1 к настоящему постановлению;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1.2. Положение о комиссии по охране труда в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Воронежской области согласно приложению № 2 к настоящему постановлению;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1.3. Состав комиссии по охране труда в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Воронежской области  согласно приложению № 3 к настоящему постановлению;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1.4. Инструкцию по охране труда для муниципальных служащих и работников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Воронежской области согласно приложению № 4 к настоящему постановлению;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1.5. Форму журнала регистрации целевого инструктажа согласно приложению № 5 к настоящему постановлению;</w:t>
      </w: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1.6. Форму журнала регистрации </w:t>
      </w:r>
      <w:r w:rsidRPr="00A05D70">
        <w:rPr>
          <w:rFonts w:ascii="Times New Roman" w:eastAsia="Calibri" w:hAnsi="Times New Roman" w:cs="Calibri"/>
          <w:sz w:val="24"/>
          <w:szCs w:val="24"/>
          <w:lang w:eastAsia="ru-RU"/>
        </w:rPr>
        <w:t xml:space="preserve">вводного инструктажа по охране труда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согласно приложению № 6 к настоящему постановлению.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1.7. Форму журнала учета инструктажей по требованиям охраны труда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и техники безопасности согласно приложению № 7 к настоящему постановлению.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 Ознакомить сотрудников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Воронежской области с данным постановлением в установленном порядке.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 </w:t>
      </w:r>
      <w:proofErr w:type="gram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исполнением настоящего постановления оставляю за собой.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Опубликовать настоящее постановление в муниципальном печатном издании «Вестник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поселения»  и на официальном сайте 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Воронежской области в сети "Интернет".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5. Постановление вступает в силу со дня его подписания.</w:t>
      </w:r>
    </w:p>
    <w:p w:rsidR="00A05D70" w:rsidRPr="00A05D70" w:rsidRDefault="00A05D70" w:rsidP="00D7383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Глава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сельского поселения                                                       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Г.В.Саломатина</w:t>
      </w:r>
      <w:proofErr w:type="spellEnd"/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Pr="00A05D70" w:rsidRDefault="00D73832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Приложение № 1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к постановлению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района Воронежской области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</w:t>
      </w:r>
      <w:r w:rsidRPr="00A05D70">
        <w:rPr>
          <w:rFonts w:ascii="Times New Roman CYR" w:eastAsia="Times New Roman" w:hAnsi="Times New Roman CYR" w:cs="Times New Roman CYR"/>
          <w:bCs/>
          <w:sz w:val="24"/>
          <w:szCs w:val="24"/>
          <w:lang w:eastAsia="ar-SA"/>
        </w:rPr>
        <w:t>от 30.09.2024 г. № 73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 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2"/>
          <w:numId w:val="0"/>
        </w:numPr>
        <w:tabs>
          <w:tab w:val="num" w:pos="720"/>
        </w:tabs>
        <w:suppressAutoHyphens/>
        <w:autoSpaceDE w:val="0"/>
        <w:spacing w:before="108" w:after="108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x-none" w:eastAsia="ar-SA"/>
        </w:rPr>
      </w:pPr>
      <w:r w:rsidRPr="00A05D70">
        <w:rPr>
          <w:rFonts w:ascii="Cambria" w:eastAsia="Times New Roman" w:hAnsi="Cambria" w:cs="Times New Roman"/>
          <w:b/>
          <w:bCs/>
          <w:kern w:val="1"/>
          <w:sz w:val="24"/>
          <w:szCs w:val="24"/>
          <w:lang w:val="x-none" w:eastAsia="ar-SA"/>
        </w:rPr>
        <w:t>ПОЛОЖЕНИЕ</w:t>
      </w:r>
    </w:p>
    <w:p w:rsidR="00A05D70" w:rsidRPr="00A05D70" w:rsidRDefault="00A05D70" w:rsidP="00A05D70">
      <w:pPr>
        <w:widowControl w:val="0"/>
        <w:numPr>
          <w:ilvl w:val="2"/>
          <w:numId w:val="0"/>
        </w:numPr>
        <w:tabs>
          <w:tab w:val="num" w:pos="720"/>
        </w:tabs>
        <w:suppressAutoHyphens/>
        <w:autoSpaceDE w:val="0"/>
        <w:spacing w:before="108" w:after="108" w:line="240" w:lineRule="auto"/>
        <w:ind w:left="720" w:hanging="720"/>
        <w:jc w:val="center"/>
        <w:outlineLvl w:val="2"/>
        <w:rPr>
          <w:rFonts w:ascii="Cambria" w:eastAsia="Times New Roman" w:hAnsi="Cambria" w:cs="Times New Roman"/>
          <w:b/>
          <w:bCs/>
          <w:kern w:val="1"/>
          <w:sz w:val="24"/>
          <w:szCs w:val="24"/>
          <w:lang w:val="x-none" w:eastAsia="ar-SA"/>
        </w:rPr>
      </w:pPr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x-none" w:eastAsia="ar-SA"/>
        </w:rPr>
        <w:t xml:space="preserve">по охране труда в администрации </w:t>
      </w:r>
      <w:proofErr w:type="spellStart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муниципального района Воронежской области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b/>
          <w:sz w:val="24"/>
          <w:szCs w:val="24"/>
          <w:lang w:eastAsia="ar-SA"/>
        </w:rPr>
        <w:t>1. Общие положения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Настоящее положение устанавливает правовые основы регулирования отношений в области охраны труда между работодателем и работниками, и направленно на создание условий труда, соответствующих требований сохранения жизни и здоровья работников в процессе трудовой деятельности.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2. Права и обязанности работников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2.1. Каждый работник имеет право 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на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рабочее место, соответствующее требованиям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обязательное социальное страхование от несчастных случаев на производстве и профессиональных заболеваний;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получение достоверной информации от работодателя, соответствующих государственных органов и общественных организаций об условиях и охране труда на рабочем месте, о существующих профессиональных рисках и их уровнях, а также о мерах по защите от воздействия вредных и (или) опасных производственных факторов;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опасности, за исключением случаев, предусмотренных федеральными законами;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средствами, прошедшими подтверждение соответствия в установленном законодательством Российской Федерации о техническом регулировании порядке;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обучение по охране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труда за счет средств работодателя;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гарантии и компенсации в связи с работой с вредными и (или) опасными условиями труда, включая медицинское обеспечение, в порядке и размерах не ниже установленных ТК РФ, другими федеральными законами и иными нормативными правовыми актами Российской Федерации либо коллективным договором, трудовым договором;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обращение о проведении проверки условий и охраны труда на его рабочем месте федеральным органом исполнительной власти, уполномоченным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органами исполнительной власти, осуществляющими государственную экспертизу условий труда, а также органами профсоюзного контроля за соблюдением трудового законодательства и иных актов, содержащих нормы трудового права;</w:t>
      </w:r>
      <w:proofErr w:type="gramEnd"/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- обращение в органы государственной власти Российской Федерации, органы государственной власти Воронежской области, </w:t>
      </w:r>
      <w:proofErr w:type="spell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района и органы местного 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самоуправления, к работодателю, в объединения работодателей, а также в профессиональные союзы, их объединения и иные уполномоченные представительные органы работников (при наличии таких представительных органов) по вопросам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личное участие или участие через своих представителей в рассмотрении вопросов, связанных с обеспечением безопасных условий труда на его рабочем месте, и в расследовании происшедшего с ним несчастного случая на производстве или профессионального заболевания, а также в рассмотрении причин и обстоятельств событий, приведших к возникновению микроповреждений (микротравм);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внеочередной медицинский осмотр в соответствии с нормативными правовыми актами и (или) медицинскими рекомендациями с сохранением за ним места работы (должности) и среднего заработка на время прохождения указанного медицинского осмотра.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2.2. Работник обязан: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соблюдать требования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правильно использовать производственное оборудование, инструменты, сырье и материалы, применять технологию;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следить за исправностью используемых оборудования и инструментов в пределах выполнения своей трудовой функции;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использовать и правильно применять средства индивидуальной и коллективной защиты;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проходить в установленном порядке обучение по охране труда, в том числе обучение безопасным методам и приемам выполнения работ, обучение по оказанию первой помощи пострадавшим на производстве, обучение по использованию (применению) средств индивидуальной защиты, инструктаж по охране труда, стажировку на рабочем месте (для определенных категорий работников) и проверку знания требований охраны труда;</w:t>
      </w:r>
      <w:proofErr w:type="gramEnd"/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незамедлительно поставить в известность своего непосредственного руководителя о выявленных неисправностях используемых оборудования и инструментов, нарушениях применяемой технологии, несоответствии используемых сырья и материалов, приостановить работу до их устранения;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- немедленно извещать своего непосредственного или вышестоящего руководителя о любой известной ему ситуации, угрожающей жизни и здоровью людей, о нарушении работниками и другими лицами, участвующими в производственной деятельности работодателя, указанными в части второй </w:t>
      </w:r>
      <w:hyperlink r:id="rId13" w:history="1">
        <w:r w:rsidRPr="00A05D70">
          <w:rPr>
            <w:rFonts w:ascii="Times New Roman CYR" w:eastAsia="Times New Roman" w:hAnsi="Times New Roman CYR" w:cs="Times New Roman CYR"/>
            <w:color w:val="106BBE"/>
            <w:sz w:val="24"/>
            <w:szCs w:val="24"/>
            <w:lang w:eastAsia="ar-SA"/>
          </w:rPr>
          <w:t>статьи 227</w:t>
        </w:r>
      </w:hyperlink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ТК РФ, требований охраны труда, о каждом известном ему несчастном случае, происшедшем на производстве, или об ухудшении состояния своего здоровья, в том числе о проявлении признаков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профессионального заболевания, острого отравления;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в случаях, предусмотренных трудовым законодательством и иными нормативными правовыми актами, содержащими нормы трудового права, проходить обязательные предварительные (при поступлении на работу) и периодические (в течение трудовой деятельности) медицинские осмотры, другие обязательные медицинские осмотры и обязательные психиатрические освидетельствования, а также внеочередные медицинские осмотры по направлению работодателя, и (или) в соответствии с нормативными правовыми актами, и (или) медицинскими рекомендациями.</w:t>
      </w:r>
      <w:proofErr w:type="gramEnd"/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 Права и обязанности работодателя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3.1. Работодатель имеет право: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присутствовать при инспектировании и участвовать в совещаниях при рассмотрении жалоб на условия труда и незаконные действия администрации в решении вопросов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налагать дисциплинарные взыскания на работника за нарушения инструкций и правил по охране труда, как за нарушения трудовой дисциплины;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- требовать от работников исполнения ими трудовых обязанностей и бережного отношения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соблюдения правил внутреннего трудового распорядка, требований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проводить самостоятельно оценку соблюдения требований трудового законодательства и иных нормативных правовых актов, содержащих нормы трудового права (</w:t>
      </w:r>
      <w:proofErr w:type="spell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самообследование</w:t>
      </w:r>
      <w:proofErr w:type="spell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);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использовать в целях контроля за безопасностью производства работ приборы, устройства, оборудование и (или) комплексы (системы) приборов, устройств, оборудования, обеспечивающих дистанционную видео-, ауди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о-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или иную фиксацию процессов производства работ, обеспечивать хранение полученной информации;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вести электронный документооборот в области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предоставлять дистанционный доступ к наблюдению за безопасным производством работ, а также к базам электронных документов работодателя в области охраны труда федеральному органу исполнительной власти, уполномоченному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и его территориальным органам (государственным инспекциям труда в субъектах Российской Федерации).</w:t>
      </w:r>
      <w:proofErr w:type="gramEnd"/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3.2. Работодатель обязан обеспечить: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безопасность работников при эксплуатации зданий, сооружений, оборудования, осуществлении технологических процессов, а также эксплуатации применяемых в производстве инструментов, сырья и материалов;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создание и функционирование системы управления охраной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соответствие каждого рабочего места государственным нормативным требованиям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систематическое выявление опасностей и профессиональных рисков, их регулярный анализ и оценку;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реализацию мероприятий по улучшению условий и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разработку мер, направленных на обеспечение безопасных условий и охраны труда, оценку уровня профессиональных рисков перед вводом в эксплуатацию производственных объектов, вновь организованных рабочих мест;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режим труда и отдыха работников в соответствии с трудовым законодательством и иными нормативными правовыми актами, содержащими нормы трудового права;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приобретение за счет собственных средств и выдачу средств индивидуальной защиты и смывающих средств, прошедших подтверждение соответствия в установленном законодательством Российской Федерации о техническом регулировании порядке, в соответствии с требованиями охраны труда и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загрязнением;</w:t>
      </w:r>
      <w:proofErr w:type="gramEnd"/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оснащение средствами коллективной защиты;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обучение по охране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труда, в том числе обучение безопасным методам и приемам выполнения работ, обучение по оказанию первой помощи пострадавшим на производстве, обучение по использованию (применению) средств индивидуальной защиты, инструктаж по охране труда, стажировку на рабочем месте (для определенных категорий работников) и проверку знания требований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организацию 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контроля за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состоянием условий труда на рабочих местах, соблюдением работниками требований охраны труда, а также за правильностью применения ими средств индивидуальной и коллективной защиты;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проведение специальной оценки условий труда в соответствии с законодательством о специальной оценке условий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- в случаях, предусмотренных трудовым законодательством и иными нормативными правовыми актами, содержащими нормы трудового права, организацию проведения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обязательных психиатрических освидетельствований работников, внеочередных медицинских осмотров работников в соответствии с медицинскими рекомендациями, химико-токсикологических исследований наличия в организме человека наркотических средств, психотропных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веществ и их метаболитов с сохранением за работниками места работы (должности) и среднего заработка на время прохождения указанных медицинских осмотров, обязательных психиатрических освидетельствований, химико-токсикологических исследований;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недопущение работников к исполнению ими трудовых обязанностей без прохождения в установленном порядке обучения по охране труда, в том числе обучения безопасным методам и приемам выполнения работ, обучения по оказанию первой помощи пострадавшим на производстве, обучения по использованию (применению) средств индивидуальной защиты, инструктажа по охране труда, стажировки на рабочем месте (для определенных категорий работников) и проверки знания требований охраны труда, обязательных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медицинских осмотров, обязательных психиатрических освидетельствований, а также в случае медицинских противопоказаний;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предоставление федеральному органу исполнительной власти, осуществляющему функции по выработке и реализации государственной политики и нормативно-правовому регулированию в сфере труда, федеральному органу исполнительной власти, уполномоченному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другим федеральным органам исполнительной власти, осуществляющим государственный контроль (надзор) в установленной сфере деятельности, органам исполнительной власти субъектов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Российской Федерации в области охраны труда, органам местного самоуправления, органам профсоюзного 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контроля за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соблюдением трудового законодательства и иных актов, содержащих нормы трудового права, информации и документов в соответствии с законодательством в рамках исполнения ими своих полномочий, с учетом требований законодательства Российской Федерации о государственной тайне;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принятие мер по предотвращению аварийных ситуаций, сохранению жизни и здоровья работников при возникновении таких ситуаций, а также по оказанию первой помощи пострадавшим;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расследование и учет несчастных случаев на производстве и профессиональных заболеваний, учет и рассмотрение причин и обстоятельств событий, приведших к возникновению микроповреждений (микротравм), в соответствии с ТК РФ, другими федеральными законами и иными нормативными правовыми актами Российской Федерации;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санитарно-бытовое обслуживание и медицинское обеспечение работников в соответствии с требованиями охраны труда, а также доставку работников, заболевших на рабочем месте, в медицинскую организацию в случае необходимости оказания им неотложной медицинской помощи;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беспрепятственный допуск в установленном порядке должностных лиц федерального органа исполнительной власти, уполномоченного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органов исполнительной власти субъектов Российской Федерации в области охраны труда, органов Фонда социального страхования Российской Федерации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, а также представителей 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 xml:space="preserve">органов профсоюзного 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контроля за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соблюдением трудового законодательства и иных актов, содержащих нормы трудового права, в целях проведения проверок условий и охраны труда, расследования несчастных случаев на производстве и профессиональных заболеваний работников, проведения государственной экспертизы условий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выполнение предписаний должностных лиц федерального органа исполнительной власти, уполномоченного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и рассмотрение представлений органов профсоюзного контроля за соблюдением трудового законодательства и иных актов, содержащих нормы трудового права, в установленные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сроки, принятие мер по результатам их рассмотрения;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обязательное социальное страхование работников от несчастных случаев на производстве и профессиональных заболеваний;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информирование работников об условиях и охране труда на их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об использовании приборов, устройств, оборудования и (или) комплексов (систем) приборов, устройств, оборудования, обеспечивающих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дистанционную видео-, ауди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о-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или иную фиксацию процессов производства работ, в целях контроля за безопасностью производства работ;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- 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(при наличии такого представительного органа) в порядке, установленном </w:t>
      </w:r>
      <w:hyperlink r:id="rId14" w:history="1">
        <w:r w:rsidRPr="00A05D70">
          <w:rPr>
            <w:rFonts w:ascii="Times New Roman CYR" w:eastAsia="Times New Roman" w:hAnsi="Times New Roman CYR" w:cs="Times New Roman CYR"/>
            <w:color w:val="106BBE"/>
            <w:sz w:val="24"/>
            <w:szCs w:val="24"/>
            <w:lang w:eastAsia="ar-SA"/>
          </w:rPr>
          <w:t>статьей 372</w:t>
        </w:r>
      </w:hyperlink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ТК РФ для принятия локальных нормативных актов;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ведение реестра (перечня) нормативных правовых актов (в том числе с использованием электронных вычислительных машин и баз данных), содержащих требования охраны труда, в соответствии со спецификой своей деятельности, а также доступ работников к актуальным редакциям таких нормативных правовых актов;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соблюдение установленных для отдельных категорий работников ограничений на привлечение их к выполнению работ с вредными и (или) опасными условиями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приостановление при возникновении угрозы жизни и здоровью работников производства работ, а также эксплуатации оборудования, зданий или сооружений, осуществления отдельных видов деятельности, оказания услуг до устранения такой угрозы;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при приеме на работу инвалида или в случае признания работника инвалидом создание для него условий труда, в том числе производственных и санитарно-бытовых, в соответствии с индивидуальной программой реабилитации или реабилитации инвалида, а также обеспечение охраны труда.</w:t>
      </w: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Приложение № 2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к постановлению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района Воронежской области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color w:val="FF0000"/>
          <w:sz w:val="24"/>
          <w:szCs w:val="24"/>
          <w:lang w:eastAsia="ar-SA"/>
        </w:rPr>
        <w:t xml:space="preserve"> </w:t>
      </w:r>
      <w:r w:rsidRPr="00A05D70">
        <w:rPr>
          <w:rFonts w:ascii="Times New Roman CYR" w:eastAsia="Times New Roman" w:hAnsi="Times New Roman CYR" w:cs="Times New Roman CYR"/>
          <w:bCs/>
          <w:sz w:val="24"/>
          <w:szCs w:val="24"/>
          <w:lang w:eastAsia="ar-SA"/>
        </w:rPr>
        <w:t>от 30.09.2024 г. № 73</w:t>
      </w:r>
    </w:p>
    <w:p w:rsidR="00A05D70" w:rsidRPr="00A05D70" w:rsidRDefault="00A05D70" w:rsidP="00D73832">
      <w:pPr>
        <w:widowControl w:val="0"/>
        <w:suppressAutoHyphens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 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2"/>
          <w:numId w:val="0"/>
        </w:numPr>
        <w:tabs>
          <w:tab w:val="num" w:pos="720"/>
        </w:tabs>
        <w:suppressAutoHyphens/>
        <w:autoSpaceDE w:val="0"/>
        <w:spacing w:after="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i/>
          <w:kern w:val="1"/>
          <w:sz w:val="24"/>
          <w:szCs w:val="24"/>
          <w:lang w:val="x-none" w:eastAsia="ar-SA"/>
        </w:rPr>
      </w:pPr>
      <w:r w:rsidRPr="00A05D70">
        <w:rPr>
          <w:rFonts w:ascii="Cambria" w:eastAsia="Times New Roman" w:hAnsi="Cambria" w:cs="Times New Roman"/>
          <w:b/>
          <w:bCs/>
          <w:kern w:val="1"/>
          <w:sz w:val="24"/>
          <w:szCs w:val="24"/>
          <w:lang w:val="x-none" w:eastAsia="ar-SA"/>
        </w:rPr>
        <w:t>ПОЛОЖЕНИЕ</w:t>
      </w:r>
    </w:p>
    <w:p w:rsidR="00A05D70" w:rsidRPr="00A05D70" w:rsidRDefault="00A05D70" w:rsidP="00A05D70">
      <w:pPr>
        <w:widowControl w:val="0"/>
        <w:numPr>
          <w:ilvl w:val="2"/>
          <w:numId w:val="0"/>
        </w:numPr>
        <w:tabs>
          <w:tab w:val="num" w:pos="720"/>
        </w:tabs>
        <w:suppressAutoHyphens/>
        <w:autoSpaceDE w:val="0"/>
        <w:spacing w:after="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о комиссии по охране труда администрации </w:t>
      </w:r>
      <w:proofErr w:type="spellStart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муниципального района </w:t>
      </w:r>
    </w:p>
    <w:p w:rsidR="00A05D70" w:rsidRPr="00A05D70" w:rsidRDefault="00A05D70" w:rsidP="00A05D70">
      <w:pPr>
        <w:widowControl w:val="0"/>
        <w:numPr>
          <w:ilvl w:val="2"/>
          <w:numId w:val="0"/>
        </w:numPr>
        <w:tabs>
          <w:tab w:val="num" w:pos="720"/>
        </w:tabs>
        <w:suppressAutoHyphens/>
        <w:autoSpaceDE w:val="0"/>
        <w:spacing w:after="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Воронежской области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 Общие положения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1.1. Положение о комиссии по охране труда (далее - Положение) разработано в соответствии со </w:t>
      </w:r>
      <w:hyperlink r:id="rId15" w:history="1">
        <w:r w:rsidRPr="00A05D70">
          <w:rPr>
            <w:rFonts w:ascii="Times New Roman CYR" w:eastAsia="Times New Roman" w:hAnsi="Times New Roman CYR" w:cs="Times New Roman CYR"/>
            <w:color w:val="106BBE"/>
            <w:sz w:val="24"/>
            <w:szCs w:val="24"/>
            <w:lang w:eastAsia="ar-SA"/>
          </w:rPr>
          <w:t>статьей 218</w:t>
        </w:r>
      </w:hyperlink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Трудового кодекса Российской Федерации и Приказом Минтруда России от 22.09.2021 № 650н "Об утверждении примерного положения о комитете (комиссии) по охране труда". Комиссия по охране труда (далее - Комиссия) создается, для организации совместных действий Главы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(далее - Главы администрации), работников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</w:t>
      </w:r>
      <w:r w:rsidRPr="00A05D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(далее - работников) по обеспечению требований охраны труда, предупреждению производственного травматизма и профессиональных заболеваний и сохранению здоровья работников.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1.2. Положение предусматривает: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1) основные задачи Комиссии;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2) функции Комиссии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3) права Комиссии;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4) организация работы Комиссии.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1.3. Комиссия по охране труда является составным элементом системы управления охраной труда у работодателя, а также одной из форм участия работников в управлении охраной труда. Ее работа строится на принципах социального партнерства.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1.4. Комиссия взаимодействует с государственными органами управления охраной труда, органами федеральной инспекции труда, другими государственными органами надзора и контроля, а также с технической инспекцией труда профсоюзов.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1.5. Комиссия в своей деятельности руководствуется законами и иными нормативными правовыми актами Российской Федерации об охране труда.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1.6. Положение о комиссии утверждается постановлением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Воронежской области.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2. Задачи и функции Комиссии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2.1. Задачами Комиссии являются: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разработка программы совместных действий администрации, работников, профессиональных союзов и (или) иных уполномоченных представительных органов работников (при наличии таких представительных органов) по обеспечению безопасных условий труда и соблюдению требований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участие в разработке локальных нормативных актов администрации по охране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- участие в организации 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контроля за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проведение проверок состояния условий и охраны труда на рабочих местах;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- участие в проведении специальной оценки условий труда в соответствии с 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законодательством о специальной оценке условий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участие в оценке профессиональных рисков;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подготовка и представление Главе администрации соответствующих предложений по решению проблем охраны труда на основе анализа состояния условий и охраны труда, производственного травматизма и профессиональной заболеваемости;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участие в информировании работников о состоянии условий и охраны труда на рабочих местах, существующем риске повреждения здоровья, об обязанностях по соблюдению ими требований охраны труда.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2.2. Функциями Комиссии являются: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рассмотрение предложений работодателя, работников,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- содействие работодателю в организации обучения по охране труда, безопасным методам и приемам выполнения работ, а также в организации 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проверки знаний требований охраны труда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и проведения инструктажей по охране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участие в проведении проверок состояния условий и охраны труда на рабочих местах, рассмотрении их результатов, выработка предложений работодателю по приведению условий и охраны труда в соответствие с обязательными требованиями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информирование работников о проводимых мероприятиях по улучшению условий и охраны труда, профилактике производственного травматизма, профессиональных заболеваний;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информирование работников о результатах специальной оценки условий труда на их рабочих местах, в том числе о декларировании соответствия условий труда на рабочих местах государственным нормативным требованиям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- информирование работников о действующих нормативах по обеспечению смывающими и обезвреживающими средствами, прошедшей обязательную сертификацию или декларирование соответствия специальной одеждой, специальной обувью и другими средствами индивидуальной защиты, содействие осуществляемому у работодателя 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контролю за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обеспечением ими работников, правильностью их применения, организацией их хранения, стирки, чистки, ремонта, дезинфекции и обеззараживания;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содействие работодателю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содействие своевременной бесплатной выдаче работникам, занятым на работах с вредными (опасными) условиями труда, молока и других равноценных пищевых продуктов, лечебно-профилактического питания;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- содействие работодателю в рассмотрении вопросов финансирования мероприятий по охране труда, обязательного социального страхования от несчастных случаев на производстве и профессиональных заболеваний, а также осуществлении 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контроля за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расходованием средств, направляемых на предупредительные меры по сокращению производственного травматизма и профессиональной заболеваемости;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содействие работодателю во внедрении более совершенных технологий производства, нового оборудования, средств автоматизации и механизации производственных процессов с целью создания безопасных условий труда, ликвидации (сокращении числа) рабочих ме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ст с вр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едными (опасными) условиями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работников, созданию системы поощрения работников, соблюдающих требования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- подготовка и представление работодателю, выборному органу первичной профсоюзной организации или иному уполномоченному работниками представительному 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органу предложений по разработке проектов локальных нормативных актов по охране труда, участие в разработке и рассмотрении указанных проектов;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содействовать работодателю в рассмотрении обстоятельств, выявление причин, приводящих к микроповреждениям (микротравмам).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 Права Комиссии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3.1. Для осуществления возложенных функций Комиссии предоставляются следующие права: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запрашивать от работодателя информацию о состоянии условий труда на рабочих местах, производственного травматизма и профессиональной заболеваемости, наличии опасных и вредных производственных факторов и принятых мерах по защите от их воздействия, о существующем риске повреждения здоровья;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заслушивать на заседаниях Комиссии сообщения работодателя (его представителей), руководителей структурных подразделений и других работников администрации по вопросам об обеспечении безопасных условий и охраны труда на рабочих местах работников и соблюдении их гарантий и прав на охрану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заслушивать на заседаниях Комиссии руководителей структурных подразделений работодателя и иных должностных лиц, работников, допустивших нарушения требований охраны труда, повлекшие за собой тяжелые последствия, и вносить работодателю предложения о привлечении их к ответственности в соответствии с законодательством Российской Федерации;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участвовать в подготовке предложений к разделу коллективного договора (соглашения) по охране труда по вопросам, находящимся в компетенции Комиссии;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вносить работодателю предложения о стимулировании работников за активное участие в мероприятиях по улучшению условий и охраны труда;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содействовать разрешению трудовых споров, связанных с применением законодательства об охране труда, изменением условий труда, предоставлением работникам, занятым во вредных и (или) опасных условиях труда, предусмотренных законодательством гарантий и компенсаций.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 Организация работы Комиссии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 Комиссия создается по инициативе Главы администрации в количестве 3 человек на паритетной основе (каждая сторона имеет один голос вне зависимости от общего числа представителей стороны) из представителей работодателя, профессионального союза или иного представительного органа работников.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4.2. Состав Комиссии утверждается постановлением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Воронежской области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. Комиссия избирает из своего состава председателя, заместителя и секретаря.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4.3. Глава администрации вправе своим решением отзывать своих представителей из Комиссии и назначать вместо них новых представителей. Выборный орган первичной профсоюзной организации или собрание (конференция) работников вправе отзывать из состава Комиссии своих представителей и выдвигать в ее состав новых представителей. Члены Комиссии, представляющие работников, отчитываются не реже одного раза в год перед выборным органом первичной профсоюзной организации или собранием (конференцией) работников о проделанной ими в Комиссии работе.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4.4. Обеспечение деятельности Комиссии, ее членов (освобождение от основной работы на время исполнения обязанностей, прохождения обучения и т.п.) осуществляется администрацией сельского поселения. Члены комиссии выполняют свои обязанности на общественных началах без освобождения от основной работы.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4.5. Комиссия осуществляет свою деятельность в соответствии с 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разрабатываемыми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им регламентом и планом работы, которые утверждаются председателем Комиссии.</w:t>
      </w:r>
    </w:p>
    <w:p w:rsidR="00A05D70" w:rsidRPr="00D73832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lang w:eastAsia="ar-SA"/>
        </w:rPr>
      </w:pPr>
      <w:r w:rsidRPr="00D73832">
        <w:rPr>
          <w:rFonts w:ascii="Times New Roman CYR" w:eastAsia="Times New Roman" w:hAnsi="Times New Roman CYR" w:cs="Times New Roman CYR"/>
          <w:lang w:eastAsia="ar-SA"/>
        </w:rPr>
        <w:t xml:space="preserve">4.6. Члены Комиссии проходят </w:t>
      </w:r>
      <w:proofErr w:type="gramStart"/>
      <w:r w:rsidRPr="00D73832">
        <w:rPr>
          <w:rFonts w:ascii="Times New Roman CYR" w:eastAsia="Times New Roman" w:hAnsi="Times New Roman CYR" w:cs="Times New Roman CYR"/>
          <w:lang w:eastAsia="ar-SA"/>
        </w:rPr>
        <w:t>обучение по охране</w:t>
      </w:r>
      <w:proofErr w:type="gramEnd"/>
      <w:r w:rsidRPr="00D73832">
        <w:rPr>
          <w:rFonts w:ascii="Times New Roman CYR" w:eastAsia="Times New Roman" w:hAnsi="Times New Roman CYR" w:cs="Times New Roman CYR"/>
          <w:lang w:eastAsia="ar-SA"/>
        </w:rPr>
        <w:t xml:space="preserve"> труда и проверку знания требований охраны труда в порядке, установленном Правительством Российской Федерации.</w:t>
      </w: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Приложение № 3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к постановлению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района Воронежской области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bCs/>
          <w:sz w:val="24"/>
          <w:szCs w:val="24"/>
          <w:lang w:eastAsia="ar-SA"/>
        </w:rPr>
        <w:t>от 30.09.2024 г. № 73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2"/>
          <w:numId w:val="0"/>
        </w:numPr>
        <w:tabs>
          <w:tab w:val="num" w:pos="720"/>
        </w:tabs>
        <w:suppressAutoHyphens/>
        <w:autoSpaceDE w:val="0"/>
        <w:spacing w:after="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x-none" w:eastAsia="ar-SA"/>
        </w:rPr>
      </w:pPr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x-none" w:eastAsia="ar-SA"/>
        </w:rPr>
        <w:t xml:space="preserve">Состав </w:t>
      </w:r>
    </w:p>
    <w:p w:rsidR="00A05D70" w:rsidRPr="00A05D70" w:rsidRDefault="00A05D70" w:rsidP="00A05D70">
      <w:pPr>
        <w:widowControl w:val="0"/>
        <w:numPr>
          <w:ilvl w:val="2"/>
          <w:numId w:val="0"/>
        </w:numPr>
        <w:tabs>
          <w:tab w:val="num" w:pos="720"/>
        </w:tabs>
        <w:suppressAutoHyphens/>
        <w:autoSpaceDE w:val="0"/>
        <w:spacing w:after="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x-none" w:eastAsia="ar-SA"/>
        </w:rPr>
        <w:t xml:space="preserve">комиссии по охране труда в администрации </w:t>
      </w:r>
      <w:proofErr w:type="spellStart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муниципального района Воронежской области.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794"/>
        <w:gridCol w:w="5777"/>
      </w:tblGrid>
      <w:tr w:rsidR="00A05D70" w:rsidRPr="00A05D70" w:rsidTr="00A05D70">
        <w:tc>
          <w:tcPr>
            <w:tcW w:w="3794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                                               </w:t>
            </w:r>
          </w:p>
        </w:tc>
        <w:tc>
          <w:tcPr>
            <w:tcW w:w="5777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</w:p>
        </w:tc>
      </w:tr>
      <w:tr w:rsidR="00A05D70" w:rsidRPr="00A05D70" w:rsidTr="00A05D70">
        <w:tc>
          <w:tcPr>
            <w:tcW w:w="3794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proofErr w:type="spellStart"/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Саломатина</w:t>
            </w:r>
            <w:proofErr w:type="spellEnd"/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 Галина Владимировна</w:t>
            </w:r>
          </w:p>
        </w:tc>
        <w:tc>
          <w:tcPr>
            <w:tcW w:w="5777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Председатель комиссии.</w:t>
            </w: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Глава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Воробьёвского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муниципального </w:t>
            </w: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района Воронежской области</w:t>
            </w:r>
          </w:p>
        </w:tc>
      </w:tr>
      <w:tr w:rsidR="00A05D70" w:rsidRPr="00A05D70" w:rsidTr="00A05D70">
        <w:tc>
          <w:tcPr>
            <w:tcW w:w="3794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</w:p>
        </w:tc>
        <w:tc>
          <w:tcPr>
            <w:tcW w:w="5777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</w:p>
        </w:tc>
      </w:tr>
      <w:tr w:rsidR="00A05D70" w:rsidRPr="00A05D70" w:rsidTr="00A05D70">
        <w:tc>
          <w:tcPr>
            <w:tcW w:w="3794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proofErr w:type="spellStart"/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Болучевский</w:t>
            </w:r>
            <w:proofErr w:type="spellEnd"/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 Михаил Юрьевич</w:t>
            </w: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5777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Заместитель председателя </w:t>
            </w:r>
            <w:proofErr w:type="spellStart"/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комисии</w:t>
            </w:r>
            <w:proofErr w:type="spellEnd"/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:</w:t>
            </w: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Главный специалист администрации</w:t>
            </w: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Воробьёвского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муниципального </w:t>
            </w: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района Воронежской области</w:t>
            </w:r>
          </w:p>
        </w:tc>
      </w:tr>
      <w:tr w:rsidR="00A05D70" w:rsidRPr="00A05D70" w:rsidTr="00A05D70">
        <w:tc>
          <w:tcPr>
            <w:tcW w:w="3794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</w:p>
        </w:tc>
        <w:tc>
          <w:tcPr>
            <w:tcW w:w="5777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</w:p>
        </w:tc>
      </w:tr>
      <w:tr w:rsidR="00A05D70" w:rsidRPr="00A05D70" w:rsidTr="00A05D70">
        <w:tc>
          <w:tcPr>
            <w:tcW w:w="3794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proofErr w:type="spellStart"/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Болучевская</w:t>
            </w:r>
            <w:proofErr w:type="spellEnd"/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 Марина Юрьевна</w:t>
            </w: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</w:p>
        </w:tc>
        <w:tc>
          <w:tcPr>
            <w:tcW w:w="5777" w:type="dxa"/>
            <w:shd w:val="clear" w:color="auto" w:fill="auto"/>
          </w:tcPr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Секретарь комиссии:</w:t>
            </w: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5D70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Старший инспектор, ответственный за охрану труда в администрации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Солонецкого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сельского поселения </w:t>
            </w:r>
            <w:proofErr w:type="spell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Воробьёвского</w:t>
            </w:r>
            <w:proofErr w:type="spell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муниципального </w:t>
            </w:r>
          </w:p>
          <w:p w:rsidR="00A05D70" w:rsidRPr="00A05D70" w:rsidRDefault="00A05D70" w:rsidP="00A05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района Воронежской области</w:t>
            </w:r>
          </w:p>
        </w:tc>
      </w:tr>
    </w:tbl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Приложение № 4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к постановлению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района Воронежской области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bCs/>
          <w:sz w:val="24"/>
          <w:szCs w:val="24"/>
          <w:lang w:eastAsia="ar-SA"/>
        </w:rPr>
        <w:t>от 30.09.2024 г. № 73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2"/>
          <w:numId w:val="0"/>
        </w:numPr>
        <w:tabs>
          <w:tab w:val="num" w:pos="720"/>
        </w:tabs>
        <w:suppressAutoHyphens/>
        <w:autoSpaceDE w:val="0"/>
        <w:spacing w:after="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x-none" w:eastAsia="ar-SA"/>
        </w:rPr>
      </w:pPr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x-none" w:eastAsia="ar-SA"/>
        </w:rPr>
        <w:t>ИНСТРУКЦИЯ ПО ОХРАНЕ ТРУДА</w:t>
      </w:r>
    </w:p>
    <w:p w:rsidR="00A05D70" w:rsidRPr="00A05D70" w:rsidRDefault="00A05D70" w:rsidP="00A05D70">
      <w:pPr>
        <w:widowControl w:val="0"/>
        <w:numPr>
          <w:ilvl w:val="2"/>
          <w:numId w:val="0"/>
        </w:numPr>
        <w:tabs>
          <w:tab w:val="num" w:pos="720"/>
        </w:tabs>
        <w:suppressAutoHyphens/>
        <w:autoSpaceDE w:val="0"/>
        <w:spacing w:after="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x-none" w:eastAsia="ar-SA"/>
        </w:rPr>
        <w:t xml:space="preserve">для муниципальных служащих и работников администрации </w:t>
      </w:r>
      <w:proofErr w:type="spellStart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муниципального района Воронежской области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 Общие требования безопасности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1.1. Настоящая инструкция устанавливает требования безопасности труда при выполнении должностных обязанностей во всех структурных подразделениях, служебных помещениях и на рабочих местах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Воронежской области 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(далее - Администрация).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1.2. К выполнению должностных обязанностей допускаются муниципальные служащие и работники Администрации (далее также сотрудники) после прохождения безопасности по охране труда, первичного инструктажа на рабочем месте и, в необходимых случаях, после обучения и проверки знаний требований безопасности труда.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1.3. При выполнении сотрудником должностных обязанностей возможны воздействия следующих вредных и опасных производственных факторов: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повышенные уровни электромагнитного, мягкого рентгеновского, ультрафиолетового и инфракрасного излучений при работе с ПЭВМ или повреждениях в цепи нулевых защитных проводников;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повышенный уровень статического электричества при повреждениях в цепи нулевых защитных проводников;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опасное напряжение в электрической цепи, замыкание которой возможно при повреждении изоляции электропроводки, электрических шнуров; питания, соединительных кабелей и изолирующих корпусов ПЭВМ, периферийных устройств ПЭВМ, средств оргтехники, кондиционеров и другого оборудования;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подвижные части периферийных устройств ПЭВМ и средств оргтехники;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повышенная или пониженная температура воздуха на рабочем месте;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повышенная влажность и подвижность воздуха;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- повышенное содержание положительных и пониженное содержание отрицательных аэроионов при работе с ПЭВМ и с </w:t>
      </w:r>
      <w:proofErr w:type="spell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электрофотокопировальной</w:t>
      </w:r>
      <w:proofErr w:type="spell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техникой;</w:t>
      </w:r>
      <w:proofErr w:type="gramEnd"/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недостаточная освещенность рабочей зоны;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физические перегрузки из-за длительного нахождения в неудобном рабочем положении;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нервно-психические и эмоциональные перегрузки;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перенапряжение зрительных анализаторов;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неисправная мебель или неудобное ее расположение;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падения предметов с высоты (со шкафов, с полок);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скольжение по засоренному обрывками бумаги или не вытертому насухо после мойки полу, вследствие чего не исключается возможное падения на пол и получения ушибов;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возникновение возгораний и отравление продуктами горения;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- другие неблагоприятные факторы.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1.4. Каждый сотрудник Администрации обязан: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1.4.1. Выполнять только те виды работ, которые соответствуют его квалификации, 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предусмотрены трудовым договором, должностными инструкциями.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1.4.2. В необходимом объеме знать и выполнять инструкции по эксплуатации средств вычислительной техники и средств оргтехники, имеющихся на своем рабочем месте, и иных, используемых им в работе средств и устройств (аппараты факсимильной связи, копировальные аппараты, уничтожители бумаги и т.п.).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1.4.3. Выполнять требования должностных инструкций, инструкций по охране труда и инструкций по пожарной безопасности, правил внутреннего трудового распорядка.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1.4.4. Использовать в работе только по прямому назначению и только исправные мебель, приспособления, средства оргтехники и другое оборудование рабочего места.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1.4.5. Не допускать нахождение на своем рабочем месте посторонних предметов, мешающих работе.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1.4.6. Не допускать присутствия без производственной необходимости на своем рабочем месте посторонних лиц.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1.4.7. Уметь оказывать первую медицинскую помощь.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1.4.8. Уметь пользоваться первичными средствами пожаротушения.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1.4.9. Соблюдать правила личной гигиены.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1.4.10. Сообщать своему непосредственному руководителю об ухудшении состояния своего здоровья.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2. Требования охраны труда перед началом работы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2.1. Сотрудник Администрации перед началом работы обязан: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2.1.1. Убрать с рабочего места посторонние предметы и предметы, не требующиеся для выполнения текущей работы (коробки, сумки, папки, книги и т.п.).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2.1.2. Убедиться внешним осмотром в отсутствии механических повреждений шнуров электропитания и корпусов средств оргтехники, а также в отсутствии механических повреждений электропроводки и других кабелей, </w:t>
      </w:r>
      <w:proofErr w:type="spell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электророзеток</w:t>
      </w:r>
      <w:proofErr w:type="spell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, </w:t>
      </w:r>
      <w:proofErr w:type="spell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электровыключателей</w:t>
      </w:r>
      <w:proofErr w:type="spell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, светильников, кондиционеров и другого оборудования.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2.1.3. Проверить оборудование рабочего места, исправна и удобно ли расположена мебель, удобно ли размещены необходимые для работы материалы на рабочем столе, свободны ли подходы к рабочим местам.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2.1.4. В случае обнаружения повреждений и неисправностей ПЭВМ, периферийных устройств, средств оргтехники, мебели, приспособлений, электропроводки и других кабелей, </w:t>
      </w:r>
      <w:proofErr w:type="spell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электророзеток</w:t>
      </w:r>
      <w:proofErr w:type="spell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, </w:t>
      </w:r>
      <w:proofErr w:type="spell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электровыключателей</w:t>
      </w:r>
      <w:proofErr w:type="spell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, светильников, кондиционеров и другого оборудования не включать оборудование, не приступать к работе, вызвать технический персонал и сообщить об этом своему непосредственному руководителю.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2.1.5. Проверить, достаточно ли освещено рабочее место; при недостаточной освещенности необходимо организовать местное освещение, причем расположить светильники местного освещения так, чтобы при выполнении работы источник света не слепил глаза как самому работающему, так и окружающим.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 Требования охраны труда во время работы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3.1. Сотрудник Администрации во время работы обязан: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3.1.1. Содержать в порядке и чистоте рабочее место, не допускать загромождения его документами.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3.1.2. Содержать свободными проходы к рабочим местам, не загромождать оборудование предметами, которые снижают теплоотдачу средств оргтехники и другого оборудования.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3.1.3. Следить за исправностью средств оргтехники и другого оборудования, соблюдать правила их эксплуатации и инструкции по охране труда для соответствующих видов работ.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3.1.4. При длительном отсутствии на рабочем месте отключать от электросети средства оргтехники и другое оборудование, за исключением оборудования, определенного для круглосуточной работы (аппараты факсимильной связи, сетевые 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серверы и т.д.).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3.1.5. Быть внимательным, не отвлекаться и не отвлекать других.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3.1.6. В случае замятия листа (ленты) бумаги в устройствах вывода на печать, перед извлечением листа (ленты) остановить процесс и отключить устройство от электросети, вызвать технический персонал или сообщить об этом своему непосредственному руководителю.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3.1.7. Отключать средства оргтехники и другое 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оборудование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от электросети только держась за вилку штепсельного соединителя.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3.1.8. Не допускать натягивания, скручивания, перегиба и пережима шнуров электропитания оборудования, проводов и кабелей, не допускать нахождения на них каких-либо предметов и соприкосновения их с нагретыми поверхностями.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3.1.9. Если установлены физкультурные перерывы в работе, во время перерывов выполнять рекомендованные упражнения для глаз, шеи, рук, туловища, ног.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3.1.10. Не допускать попадание влаги на поверхности ПЭВМ, периферийных устройств и другого оборудования. Не протирать влажной или мокрой ветошью оборудование, которое находится под электрическим напряжением (когда вилка штепсельного соединителя шнура электропитания вставлена в </w:t>
      </w:r>
      <w:proofErr w:type="spell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электророзетку</w:t>
      </w:r>
      <w:proofErr w:type="spell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).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3.2. Во время работы не допускается: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3.2.1. Прикасаться к движущимся частям средств оргтехники и другого оборудования.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3.2.2. Работать при снятых и поврежденных кожухах средств оргтехники и другого оборудования.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3.2.3. Работать при недостаточной освещенности рабочего места.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3.2.4. Касаться элементов средств оргтехники и другого оборудования влажными руками.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3.2.5. Переключать интерфейсные кабели, вскрывать корпуса средств оргтехники и другого оборудования и самостоятельно производить их ремонт.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3.2.6. Использовать самодельные электроприборы и электроприборы, не имеющие отношения к выполнению производственных обязанностей.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 Требования охраны труда в аварийных ситуациях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 Сотрудник Администрации при возникновении аварийных ситуаций обязан: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4.1.1. Немедленно прекратить работу, отключить от электросети средства оргтехники и прочее электрооборудование и сообщить о возникновении аварийной ситуац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ии и ее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характере непосредственному руководителю, а в его отсутствие - старшему руководителю; при необходимости покинуть опасную зону.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4.1.2. Под руководством непосредственного руководителя принять участие в ликвидации создавшейся аварийной ситуации, если это не представляет угрозы для здоровья или жизни работников.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4.1.3. 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В случае возникновения нарушений в работе средств оргтехники или другого оборудования, а также при возникновении нарушений в работе электросети (запах гари, посторонний шум при работе средств оргтехники и другого оборудования или ощущение действия электрического тока при прикосновении к их корпусам, мигание светильников и т.д.) отключить средства оргтехники и другое оборудование от электросети, вызвать технический персонал и сообщить об этом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своему непосредственному руководителю.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4.1.4. В случае обнаружения неисправностей мебели и приспособлений прекратить их использование, вызвать технический персонал и сообщить об этом своему непосредственному руководителю.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4.1.5. При временном прекращении подачи электроэнергии отключить от электросети средства оргтехники и прочее электрооборудование.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4.1.6. Не приступать к работе до полного устранения повреждений и неисправностей средств оргтехники и оборудования рабочего места или устранения аварийной ситуации.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4.1.7. 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При возникновении пожара необходимо прекратить работу, вызвать пожарную охрану, отключить средства оргтехники и прочее оборудование от электросети, оповестить о пожаре находящихся поблизости людей, принять меры к эвакуации людей из опасной зоны и принять участие в тушении пожара имеющимися первичными средствами пожаротушения, а при невозможности ликвидировать пожар, покинуть опасную зону, действуя согласно инструкциям по пожарной безопасности и планам эвакуации.</w:t>
      </w:r>
      <w:proofErr w:type="gramEnd"/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4.1.8. Тушение очага пожара производить с помощью порошковых или углекислотных огнетушителей с обязательным использованием средств индивидуальной защиты.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4.1.9. При несчастных случаях на производстве с другими работниками оказать пострадавшему первую помощь, помочь доставить его в здравпункт или ближайшее медицинское учреждение, при необходимости вызвать медицинских работников на место происшествия.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4.1.10. Немедленно сообщить своему непосредственному руководителю о происшедшем с ним или по его вине несчастном случае, а также о любом несчастном случае с участием других работников своей организации или сторонней организации, </w:t>
      </w:r>
      <w:proofErr w:type="gramStart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свидетелем</w:t>
      </w:r>
      <w:proofErr w:type="gramEnd"/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которого работник был.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4.1.11. Принять меры для сохранения обстановки места происшествия, если это не сопряжено с опасностью для жизни и здоровья людей.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4.1.12. При расследовании несчастного случая работник должен сообщить все известные ему обстоятельства происшедшего случая.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4.1.13. При совершении террористических актов или угрозе их совершения действовать в соответствии с рекомендациями по безопасности при чрезвычайных ситуациях, действующими в организации.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4.1.14. В случае обнаружения в служебных помещениях нарушений требований безопасности труда, которые не могут быть устранены собственными силами, а также в случае возникновения угрозы жизни или здоровью самого работника или других работников сообщить об этом своему непосредственному руководителю, приостановить работу и покинуть опасную зону.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left="698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5. Требования охраны труда по окончании работы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По окончании работы сотрудник Администрации обязан: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5.1. Отключить от электросети средства оргтехники и другое оборудование, за исключением оборудования, которое определено для круглосуточной работы (аппараты факсимильной связи, сетевые серверы и т.д.).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5.2. Привести в порядок рабочее место, обращая особое внимание на его противопожарное состояние.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5.3. Закрыть фрамуги окон.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5.4. Выключить светильники.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5.5. Обо всех недостатках, обнаруженных во время работы, проинформировать своего непосредственного руководителя.</w:t>
      </w: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D73832" w:rsidRDefault="00D73832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lastRenderedPageBreak/>
        <w:t>Приложение № 5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к постановлению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района Воронежской области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color w:val="FF0000"/>
          <w:sz w:val="24"/>
          <w:szCs w:val="24"/>
          <w:lang w:eastAsia="ar-SA"/>
        </w:rPr>
        <w:t xml:space="preserve"> </w:t>
      </w:r>
      <w:r w:rsidRPr="00A05D70">
        <w:rPr>
          <w:rFonts w:ascii="Times New Roman CYR" w:eastAsia="Times New Roman" w:hAnsi="Times New Roman CYR" w:cs="Times New Roman CYR"/>
          <w:bCs/>
          <w:sz w:val="24"/>
          <w:szCs w:val="24"/>
          <w:lang w:eastAsia="ar-SA"/>
        </w:rPr>
        <w:t>от 30.09.2024 г. № 73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color w:val="FF0000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2"/>
          <w:numId w:val="0"/>
        </w:numPr>
        <w:tabs>
          <w:tab w:val="num" w:pos="720"/>
        </w:tabs>
        <w:suppressAutoHyphens/>
        <w:autoSpaceDE w:val="0"/>
        <w:spacing w:after="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x-none"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 CYR"/>
          <w:b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 CYR"/>
          <w:b/>
          <w:sz w:val="24"/>
          <w:szCs w:val="24"/>
          <w:lang w:eastAsia="ar-SA"/>
        </w:rPr>
        <w:t>ЖУРНАЛ</w:t>
      </w: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 CYR"/>
          <w:b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 CYR"/>
          <w:b/>
          <w:sz w:val="24"/>
          <w:szCs w:val="24"/>
          <w:lang w:eastAsia="ar-SA"/>
        </w:rPr>
        <w:t>регистрации целевого инструктажа</w:t>
      </w: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 CYR"/>
          <w:sz w:val="24"/>
          <w:szCs w:val="24"/>
          <w:lang w:eastAsia="ar-SA"/>
        </w:rPr>
        <w:t xml:space="preserve">                                          </w:t>
      </w: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 CYR"/>
          <w:sz w:val="24"/>
          <w:szCs w:val="24"/>
          <w:lang w:eastAsia="ar-SA"/>
        </w:rPr>
        <w:t xml:space="preserve">                                                                                     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Начат « ____» ________ 20____ г.</w:t>
      </w:r>
    </w:p>
    <w:p w:rsidR="00A05D70" w:rsidRPr="00A05D70" w:rsidRDefault="00A05D70" w:rsidP="00A05D70">
      <w:pPr>
        <w:suppressAutoHyphens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                                                                                                                           Окончен « ___»_______  20____ г.</w:t>
      </w:r>
    </w:p>
    <w:p w:rsidR="00A05D70" w:rsidRPr="00A05D70" w:rsidRDefault="00A05D70" w:rsidP="00A05D7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432"/>
        <w:jc w:val="both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left" w:pos="-1701"/>
          <w:tab w:val="num" w:pos="432"/>
        </w:tabs>
        <w:suppressAutoHyphens/>
        <w:autoSpaceDE w:val="0"/>
        <w:autoSpaceDN w:val="0"/>
        <w:adjustRightInd w:val="0"/>
        <w:spacing w:after="0" w:line="240" w:lineRule="auto"/>
        <w:ind w:hanging="1283"/>
        <w:jc w:val="both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Spec="center" w:tblpY="325"/>
        <w:tblW w:w="5377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7"/>
        <w:gridCol w:w="1598"/>
        <w:gridCol w:w="763"/>
        <w:gridCol w:w="1511"/>
        <w:gridCol w:w="1076"/>
        <w:gridCol w:w="1623"/>
        <w:gridCol w:w="1613"/>
        <w:gridCol w:w="1543"/>
      </w:tblGrid>
      <w:tr w:rsidR="00A05D70" w:rsidRPr="00A05D70" w:rsidTr="00A05D70">
        <w:trPr>
          <w:trHeight w:val="426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Фамилия, имя, отчество 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инструктируемого</w:t>
            </w:r>
            <w:proofErr w:type="gramEnd"/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рождения</w:t>
            </w: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Профессия, должность 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инструктируемого</w:t>
            </w:r>
            <w:proofErr w:type="gramEnd"/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проведения целевого инструктажа</w:t>
            </w:r>
          </w:p>
        </w:tc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Фамилия, инициалы, должность </w:t>
            </w:r>
            <w:proofErr w:type="gramStart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инструктирующего</w:t>
            </w:r>
            <w:proofErr w:type="gramEnd"/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допускающего</w:t>
            </w:r>
          </w:p>
        </w:tc>
        <w:tc>
          <w:tcPr>
            <w:tcW w:w="1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A05D70" w:rsidRPr="00A05D70" w:rsidTr="00A05D70">
        <w:trPr>
          <w:trHeight w:val="180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70" w:rsidRPr="00A05D70" w:rsidRDefault="00A05D70" w:rsidP="00A0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Инструктирующего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Инструктируемого</w:t>
            </w:r>
          </w:p>
        </w:tc>
      </w:tr>
      <w:tr w:rsidR="00A05D70" w:rsidRPr="00A05D70" w:rsidTr="00A05D70">
        <w:trPr>
          <w:trHeight w:val="273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05D70" w:rsidRPr="00A05D70" w:rsidTr="00A05D70">
        <w:trPr>
          <w:trHeight w:val="3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70" w:rsidRPr="00A05D70" w:rsidRDefault="00A05D70" w:rsidP="00A05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5D70" w:rsidRPr="00A05D70" w:rsidRDefault="00A05D70" w:rsidP="00A05D7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432"/>
        <w:jc w:val="both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Приложение № 6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к постановлению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района Воронежской области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bCs/>
          <w:sz w:val="24"/>
          <w:szCs w:val="24"/>
          <w:lang w:eastAsia="ar-SA"/>
        </w:rPr>
        <w:t>от 30.09.2024 г. № 73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suppressAutoHyphens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Calibri"/>
          <w:b/>
          <w:sz w:val="24"/>
          <w:szCs w:val="24"/>
          <w:lang w:eastAsia="ru-RU"/>
        </w:rPr>
        <w:t>ЖУРНАЛ</w:t>
      </w:r>
    </w:p>
    <w:p w:rsidR="00A05D70" w:rsidRPr="00A05D70" w:rsidRDefault="00A05D70" w:rsidP="00A05D70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  <w:r w:rsidRPr="00A05D70">
        <w:rPr>
          <w:rFonts w:ascii="Times New Roman" w:eastAsia="Calibri" w:hAnsi="Times New Roman" w:cs="Calibri"/>
          <w:b/>
          <w:sz w:val="24"/>
          <w:szCs w:val="24"/>
          <w:lang w:eastAsia="ru-RU"/>
        </w:rPr>
        <w:t>регистрации вводного инструктажа по охране труда</w:t>
      </w:r>
    </w:p>
    <w:p w:rsidR="00A05D70" w:rsidRPr="00A05D70" w:rsidRDefault="00A05D70" w:rsidP="00A05D7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Начат « ____» ________ 20____ г.</w:t>
      </w:r>
    </w:p>
    <w:p w:rsidR="00A05D70" w:rsidRPr="00A05D70" w:rsidRDefault="00A05D70" w:rsidP="00A05D70">
      <w:pPr>
        <w:suppressAutoHyphens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                                                                                                                           Окончен « ___»_______  20____ г.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Calibri" w:hAnsi="Times New Roman CYR" w:cs="Times New Roman CYR"/>
          <w:sz w:val="24"/>
          <w:szCs w:val="24"/>
          <w:lang w:eastAsia="ru-RU"/>
        </w:rPr>
      </w:pPr>
      <w:r w:rsidRPr="00A05D70">
        <w:rPr>
          <w:rFonts w:ascii="Times New Roman CYR" w:eastAsia="Calibri" w:hAnsi="Times New Roman CYR" w:cs="Times New Roman CYR"/>
          <w:sz w:val="24"/>
          <w:szCs w:val="24"/>
          <w:lang w:eastAsia="ru-RU"/>
        </w:rPr>
        <w:t xml:space="preserve">Ответственный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Calibri" w:hAnsi="Times New Roman CYR" w:cs="Times New Roman CYR"/>
          <w:sz w:val="24"/>
          <w:szCs w:val="24"/>
          <w:lang w:eastAsia="ru-RU"/>
        </w:rPr>
      </w:pPr>
      <w:r w:rsidRPr="00A05D70">
        <w:rPr>
          <w:rFonts w:ascii="Times New Roman CYR" w:eastAsia="Calibri" w:hAnsi="Times New Roman CYR" w:cs="Times New Roman CYR"/>
          <w:sz w:val="24"/>
          <w:szCs w:val="24"/>
          <w:lang w:eastAsia="ru-RU"/>
        </w:rPr>
        <w:t xml:space="preserve">за проведение инструктажа: </w:t>
      </w: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ru-RU"/>
        </w:rPr>
      </w:pPr>
    </w:p>
    <w:p w:rsidR="00A05D70" w:rsidRPr="00A05D70" w:rsidRDefault="00A05D70" w:rsidP="00A05D7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413" w:type="dxa"/>
        <w:tblInd w:w="-1235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06"/>
        <w:gridCol w:w="2020"/>
        <w:gridCol w:w="2020"/>
        <w:gridCol w:w="1635"/>
        <w:gridCol w:w="2112"/>
        <w:gridCol w:w="2020"/>
      </w:tblGrid>
      <w:tr w:rsidR="00A05D70" w:rsidRPr="00A05D70" w:rsidTr="00A05D70">
        <w:trPr>
          <w:trHeight w:val="23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Фамилия, имя, отчество </w:t>
            </w:r>
            <w:proofErr w:type="gramStart"/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инструктируемого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Профессия, должность </w:t>
            </w:r>
            <w:proofErr w:type="gramStart"/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инструктируемого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Структурное подразделение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Подпись</w:t>
            </w:r>
          </w:p>
        </w:tc>
      </w:tr>
      <w:tr w:rsidR="00A05D70" w:rsidRPr="00A05D70" w:rsidTr="00A05D70">
        <w:trPr>
          <w:trHeight w:val="23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инструктирующего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инструктируемого</w:t>
            </w:r>
          </w:p>
        </w:tc>
      </w:tr>
      <w:tr w:rsidR="00A05D70" w:rsidRPr="00A05D70" w:rsidTr="00A05D70">
        <w:trPr>
          <w:trHeight w:val="2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A05D70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6</w:t>
            </w:r>
          </w:p>
        </w:tc>
      </w:tr>
      <w:tr w:rsidR="00A05D70" w:rsidRPr="00A05D70" w:rsidTr="00A05D70">
        <w:trPr>
          <w:trHeight w:val="2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</w:tr>
      <w:tr w:rsidR="00A05D70" w:rsidRPr="00A05D70" w:rsidTr="00A05D70">
        <w:trPr>
          <w:trHeight w:val="2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</w:tr>
    </w:tbl>
    <w:p w:rsidR="00A05D70" w:rsidRPr="00A05D70" w:rsidRDefault="00A05D70" w:rsidP="00A05D7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ru-RU"/>
        </w:rPr>
      </w:pPr>
    </w:p>
    <w:p w:rsidR="00A05D70" w:rsidRPr="00A05D70" w:rsidRDefault="00A05D70" w:rsidP="00A05D70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ru-RU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tabs>
          <w:tab w:val="left" w:pos="9345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Приложение № 7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к постановлению </w:t>
      </w: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Солонецкого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Воробьёвского</w:t>
      </w:r>
      <w:proofErr w:type="spellEnd"/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района Воронежской области 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bCs/>
          <w:sz w:val="24"/>
          <w:szCs w:val="24"/>
          <w:lang w:eastAsia="ar-SA"/>
        </w:rPr>
        <w:t>от 30.09.2024 г. № 73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 CYR" w:eastAsia="Times New Roman" w:hAnsi="Times New Roman CYR" w:cs="Times New Roman CYR"/>
          <w:color w:val="FF0000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center"/>
        <w:rPr>
          <w:rFonts w:ascii="Times New Roman" w:eastAsia="Tahoma" w:hAnsi="Times New Roman" w:cs="Times New Roman"/>
          <w:b/>
          <w:kern w:val="2"/>
          <w:sz w:val="24"/>
          <w:szCs w:val="24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br/>
      </w:r>
      <w:r w:rsidRPr="00A05D70">
        <w:rPr>
          <w:rFonts w:ascii="Times New Roman" w:eastAsia="Tahoma" w:hAnsi="Times New Roman" w:cs="Times New Roman"/>
          <w:b/>
          <w:kern w:val="2"/>
          <w:sz w:val="24"/>
          <w:szCs w:val="24"/>
        </w:rPr>
        <w:t>ЖУРНАЛ</w:t>
      </w:r>
    </w:p>
    <w:p w:rsidR="00A05D70" w:rsidRPr="00A05D70" w:rsidRDefault="00A05D70" w:rsidP="00A05D70">
      <w:pPr>
        <w:widowControl w:val="0"/>
        <w:suppressAutoHyphens/>
        <w:autoSpaceDE w:val="0"/>
        <w:spacing w:after="0" w:line="240" w:lineRule="auto"/>
        <w:ind w:firstLine="720"/>
        <w:jc w:val="center"/>
        <w:rPr>
          <w:rFonts w:ascii="Calibri" w:eastAsia="Tahoma" w:hAnsi="Calibri" w:cs="Times New Roman"/>
          <w:kern w:val="2"/>
          <w:sz w:val="24"/>
          <w:szCs w:val="24"/>
        </w:rPr>
      </w:pPr>
    </w:p>
    <w:p w:rsidR="00A05D70" w:rsidRPr="00A05D70" w:rsidRDefault="00A05D70" w:rsidP="00A05D70">
      <w:pPr>
        <w:suppressAutoHyphens/>
        <w:spacing w:after="0"/>
        <w:jc w:val="center"/>
        <w:rPr>
          <w:rFonts w:ascii="Calibri" w:eastAsia="Tahoma" w:hAnsi="Calibri" w:cs="Times New Roman"/>
          <w:kern w:val="2"/>
          <w:sz w:val="24"/>
          <w:szCs w:val="24"/>
        </w:rPr>
      </w:pPr>
      <w:r w:rsidRPr="00A05D70">
        <w:rPr>
          <w:rFonts w:ascii="Times New Roman" w:eastAsia="Tahoma" w:hAnsi="Times New Roman" w:cs="Times New Roman"/>
          <w:b/>
          <w:kern w:val="2"/>
          <w:sz w:val="24"/>
          <w:szCs w:val="24"/>
        </w:rPr>
        <w:t>учета инструктажей по требованиям охраны труда</w:t>
      </w:r>
    </w:p>
    <w:p w:rsidR="00A05D70" w:rsidRPr="00A05D70" w:rsidRDefault="00A05D70" w:rsidP="00A05D70">
      <w:pPr>
        <w:widowControl w:val="0"/>
        <w:numPr>
          <w:ilvl w:val="2"/>
          <w:numId w:val="0"/>
        </w:numPr>
        <w:tabs>
          <w:tab w:val="num" w:pos="720"/>
        </w:tabs>
        <w:suppressAutoHyphens/>
        <w:autoSpaceDE w:val="0"/>
        <w:spacing w:before="108" w:after="108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A05D70">
        <w:rPr>
          <w:rFonts w:ascii="Times New Roman" w:eastAsia="Tahoma" w:hAnsi="Times New Roman" w:cs="Times New Roman"/>
          <w:b/>
          <w:kern w:val="2"/>
          <w:sz w:val="24"/>
          <w:szCs w:val="24"/>
        </w:rPr>
        <w:t>и техники безопасности</w:t>
      </w: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Начат « ____» ________ 20____ г.</w:t>
      </w: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                                                                                          </w:t>
      </w:r>
      <w:r w:rsidR="00425F6E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    </w:t>
      </w:r>
      <w:r w:rsidRPr="00A05D7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Окончен « ___»_______  20____ г.</w:t>
      </w: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p w:rsidR="00A05D70" w:rsidRPr="00A05D70" w:rsidRDefault="00A05D70" w:rsidP="00A05D70">
      <w:pPr>
        <w:widowControl w:val="0"/>
        <w:numPr>
          <w:ilvl w:val="0"/>
          <w:numId w:val="6"/>
        </w:numPr>
        <w:tabs>
          <w:tab w:val="clear" w:pos="0"/>
          <w:tab w:val="num" w:pos="432"/>
        </w:tabs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 CYR"/>
          <w:sz w:val="24"/>
          <w:szCs w:val="24"/>
          <w:lang w:eastAsia="ar-SA"/>
        </w:rPr>
      </w:pPr>
    </w:p>
    <w:tbl>
      <w:tblPr>
        <w:tblW w:w="12022" w:type="dxa"/>
        <w:tblInd w:w="-177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89"/>
        <w:gridCol w:w="1505"/>
        <w:gridCol w:w="1271"/>
        <w:gridCol w:w="1367"/>
        <w:gridCol w:w="1555"/>
        <w:gridCol w:w="1167"/>
        <w:gridCol w:w="1270"/>
        <w:gridCol w:w="1307"/>
        <w:gridCol w:w="1691"/>
      </w:tblGrid>
      <w:tr w:rsidR="00A05D70" w:rsidRPr="00A05D70" w:rsidTr="00425F6E">
        <w:trPr>
          <w:trHeight w:val="1175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Дата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 xml:space="preserve">Фамилия, имя, отчество </w:t>
            </w:r>
            <w:proofErr w:type="gramStart"/>
            <w:r w:rsidRPr="00425F6E">
              <w:rPr>
                <w:rFonts w:ascii="Times New Roman" w:eastAsia="Tahoma" w:hAnsi="Times New Roman" w:cs="Times New Roman"/>
                <w:kern w:val="2"/>
              </w:rPr>
              <w:t>инструктируемого</w:t>
            </w:r>
            <w:proofErr w:type="gram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 xml:space="preserve">Должность, </w:t>
            </w:r>
            <w:proofErr w:type="gramStart"/>
            <w:r w:rsidRPr="00425F6E">
              <w:rPr>
                <w:rFonts w:ascii="Times New Roman" w:eastAsia="Tahoma" w:hAnsi="Times New Roman" w:cs="Times New Roman"/>
                <w:kern w:val="2"/>
              </w:rPr>
              <w:t>инструктируемого</w:t>
            </w:r>
            <w:proofErr w:type="gramEnd"/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Вид инструктажа (первичный, повторный, внеплановый, целевой)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 xml:space="preserve">Должность, фамилия и инициалы </w:t>
            </w:r>
            <w:proofErr w:type="gramStart"/>
            <w:r w:rsidRPr="00425F6E">
              <w:rPr>
                <w:rFonts w:ascii="Times New Roman" w:eastAsia="Tahoma" w:hAnsi="Times New Roman" w:cs="Times New Roman"/>
                <w:kern w:val="2"/>
              </w:rPr>
              <w:t>инструктирующего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Вопросы инструктажа</w:t>
            </w:r>
          </w:p>
          <w:p w:rsidR="00A05D70" w:rsidRPr="00425F6E" w:rsidRDefault="00A05D70" w:rsidP="00A05D70">
            <w:pPr>
              <w:widowControl w:val="0"/>
              <w:suppressAutoHyphens/>
              <w:spacing w:after="0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(</w:t>
            </w:r>
            <w:proofErr w:type="spellStart"/>
            <w:r w:rsidRPr="00425F6E">
              <w:rPr>
                <w:rFonts w:ascii="Times New Roman" w:eastAsia="Tahoma" w:hAnsi="Times New Roman" w:cs="Times New Roman"/>
                <w:kern w:val="2"/>
              </w:rPr>
              <w:t>п.п</w:t>
            </w:r>
            <w:proofErr w:type="spellEnd"/>
            <w:r w:rsidRPr="00425F6E">
              <w:rPr>
                <w:rFonts w:ascii="Times New Roman" w:eastAsia="Tahoma" w:hAnsi="Times New Roman" w:cs="Times New Roman"/>
                <w:kern w:val="2"/>
              </w:rPr>
              <w:t>. соотв. программы)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 xml:space="preserve">Подпись </w:t>
            </w:r>
            <w:proofErr w:type="gramStart"/>
            <w:r w:rsidRPr="00425F6E">
              <w:rPr>
                <w:rFonts w:ascii="Times New Roman" w:eastAsia="Tahoma" w:hAnsi="Times New Roman" w:cs="Times New Roman"/>
                <w:kern w:val="2"/>
              </w:rPr>
              <w:t>инструктирующего</w:t>
            </w:r>
            <w:proofErr w:type="gramEnd"/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 xml:space="preserve">Подпись </w:t>
            </w:r>
            <w:proofErr w:type="gramStart"/>
            <w:r w:rsidRPr="00425F6E">
              <w:rPr>
                <w:rFonts w:ascii="Times New Roman" w:eastAsia="Tahoma" w:hAnsi="Times New Roman" w:cs="Times New Roman"/>
                <w:kern w:val="2"/>
              </w:rPr>
              <w:t>инструктируемого</w:t>
            </w:r>
            <w:proofErr w:type="gram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Знания проверил, допуск к самостоятельной работе произвел</w:t>
            </w:r>
          </w:p>
        </w:tc>
      </w:tr>
      <w:tr w:rsidR="00A05D70" w:rsidRPr="00A05D70" w:rsidTr="00425F6E">
        <w:trPr>
          <w:trHeight w:val="230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3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4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7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8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425F6E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Calibri" w:eastAsia="Tahoma" w:hAnsi="Calibri" w:cs="Times New Roman"/>
                <w:kern w:val="2"/>
              </w:rPr>
            </w:pPr>
            <w:r w:rsidRPr="00425F6E">
              <w:rPr>
                <w:rFonts w:ascii="Times New Roman" w:eastAsia="Tahoma" w:hAnsi="Times New Roman" w:cs="Times New Roman"/>
                <w:kern w:val="2"/>
              </w:rPr>
              <w:t>9</w:t>
            </w:r>
          </w:p>
        </w:tc>
      </w:tr>
      <w:tr w:rsidR="00A05D70" w:rsidRPr="00A05D70" w:rsidTr="00425F6E">
        <w:trPr>
          <w:trHeight w:val="242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70" w:rsidRPr="00A05D70" w:rsidRDefault="00A05D70" w:rsidP="00A05D70">
            <w:pPr>
              <w:widowControl w:val="0"/>
              <w:suppressAutoHyphens/>
              <w:spacing w:after="0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</w:rPr>
            </w:pPr>
          </w:p>
        </w:tc>
      </w:tr>
    </w:tbl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D73832" w:rsidRPr="00A761C1" w:rsidRDefault="00D73832" w:rsidP="00D73832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tbl>
      <w:tblPr>
        <w:tblpPr w:leftFromText="180" w:rightFromText="180" w:bottomFromText="160" w:vertAnchor="text" w:horzAnchor="margin" w:tblpXSpec="center" w:tblpY="66"/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3"/>
        <w:gridCol w:w="3479"/>
        <w:gridCol w:w="2981"/>
      </w:tblGrid>
      <w:tr w:rsidR="00D73832" w:rsidRPr="00A761C1" w:rsidTr="00227A98">
        <w:trPr>
          <w:trHeight w:val="1480"/>
        </w:trPr>
        <w:tc>
          <w:tcPr>
            <w:tcW w:w="3183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73832" w:rsidRPr="00A761C1" w:rsidRDefault="00D73832" w:rsidP="00227A98">
            <w:pPr>
              <w:spacing w:after="0"/>
              <w:rPr>
                <w:rFonts w:ascii="Times New Roman" w:eastAsia="Calibri" w:hAnsi="Times New Roman" w:cs="Times New Roman"/>
                <w:b/>
                <w:kern w:val="2"/>
              </w:rPr>
            </w:pPr>
          </w:p>
          <w:p w:rsidR="00D73832" w:rsidRPr="00A761C1" w:rsidRDefault="00D73832" w:rsidP="00227A98">
            <w:pPr>
              <w:spacing w:after="0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 xml:space="preserve">«Вестник </w:t>
            </w:r>
            <w:proofErr w:type="spellStart"/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>Солонецкого</w:t>
            </w:r>
            <w:proofErr w:type="spellEnd"/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 xml:space="preserve"> </w:t>
            </w:r>
          </w:p>
          <w:p w:rsidR="00D73832" w:rsidRPr="00A761C1" w:rsidRDefault="00D73832" w:rsidP="00227A98">
            <w:pPr>
              <w:spacing w:after="0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>сельского поселения»</w:t>
            </w:r>
          </w:p>
          <w:p w:rsidR="00D73832" w:rsidRPr="00A761C1" w:rsidRDefault="00D73832" w:rsidP="00227A98">
            <w:pPr>
              <w:spacing w:after="0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 xml:space="preserve">Учредитель: Совет народных депутатов </w:t>
            </w:r>
            <w:proofErr w:type="spellStart"/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>Солонецкого</w:t>
            </w:r>
            <w:proofErr w:type="spellEnd"/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 xml:space="preserve"> сельского поселения. </w:t>
            </w:r>
          </w:p>
        </w:tc>
        <w:tc>
          <w:tcPr>
            <w:tcW w:w="3479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73832" w:rsidRPr="00A761C1" w:rsidRDefault="00D73832" w:rsidP="00227A98">
            <w:pPr>
              <w:spacing w:after="0"/>
              <w:rPr>
                <w:rFonts w:ascii="Times New Roman" w:eastAsia="Calibri" w:hAnsi="Times New Roman" w:cs="Times New Roman"/>
                <w:b/>
                <w:kern w:val="2"/>
              </w:rPr>
            </w:pPr>
          </w:p>
          <w:p w:rsidR="00D73832" w:rsidRPr="00A761C1" w:rsidRDefault="00D73832" w:rsidP="00227A98">
            <w:pPr>
              <w:spacing w:after="0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 xml:space="preserve">Тираж 12 экземпляров </w:t>
            </w:r>
          </w:p>
          <w:p w:rsidR="00D73832" w:rsidRPr="00A761C1" w:rsidRDefault="00D73832" w:rsidP="00227A98">
            <w:pPr>
              <w:spacing w:after="0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 xml:space="preserve">Адрес издателя: Воронежская область </w:t>
            </w:r>
            <w:proofErr w:type="spellStart"/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>Воробьёвский</w:t>
            </w:r>
            <w:proofErr w:type="spellEnd"/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 xml:space="preserve"> муниципальный район село Солонцы ул. Садовая д. 40 тел. (47356) 46-7-78                                          </w:t>
            </w:r>
          </w:p>
        </w:tc>
        <w:tc>
          <w:tcPr>
            <w:tcW w:w="2981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73832" w:rsidRPr="00A761C1" w:rsidRDefault="00D73832" w:rsidP="00227A98">
            <w:pPr>
              <w:spacing w:after="0"/>
              <w:rPr>
                <w:rFonts w:ascii="Times New Roman" w:eastAsia="Calibri" w:hAnsi="Times New Roman" w:cs="Times New Roman"/>
                <w:b/>
                <w:kern w:val="2"/>
              </w:rPr>
            </w:pPr>
          </w:p>
          <w:p w:rsidR="00D73832" w:rsidRPr="00A761C1" w:rsidRDefault="00D73832" w:rsidP="00227A98">
            <w:pPr>
              <w:spacing w:after="0"/>
              <w:rPr>
                <w:rFonts w:ascii="Times New Roman" w:eastAsia="Calibri" w:hAnsi="Times New Roman" w:cs="Times New Roman"/>
                <w:b/>
                <w:kern w:val="2"/>
              </w:rPr>
            </w:pPr>
            <w:proofErr w:type="gramStart"/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 xml:space="preserve">Ответственный за выпуск: </w:t>
            </w:r>
            <w:proofErr w:type="gramEnd"/>
          </w:p>
          <w:p w:rsidR="00D73832" w:rsidRPr="00A761C1" w:rsidRDefault="00D73832" w:rsidP="00227A98">
            <w:pPr>
              <w:spacing w:after="0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A761C1">
              <w:rPr>
                <w:rFonts w:ascii="Times New Roman" w:eastAsia="Calibri" w:hAnsi="Times New Roman" w:cs="Times New Roman"/>
                <w:b/>
                <w:kern w:val="2"/>
              </w:rPr>
              <w:t xml:space="preserve">Шуваева Н.С. </w:t>
            </w:r>
          </w:p>
        </w:tc>
      </w:tr>
    </w:tbl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ru-RU"/>
          <w14:ligatures w14:val="standardContextual"/>
        </w:rPr>
      </w:pPr>
    </w:p>
    <w:p w:rsidR="00A05D70" w:rsidRPr="00A05D70" w:rsidRDefault="00A05D70" w:rsidP="00A05D7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  <w14:ligatures w14:val="standardContextual"/>
        </w:rPr>
      </w:pPr>
    </w:p>
    <w:p w:rsidR="00A05D70" w:rsidRPr="00A05D70" w:rsidRDefault="00A05D70" w:rsidP="00A05D70">
      <w:pPr>
        <w:suppressAutoHyphens/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  <w14:ligatures w14:val="standardContextual"/>
        </w:rPr>
      </w:pPr>
    </w:p>
    <w:p w:rsidR="00A05D70" w:rsidRPr="00A05D70" w:rsidRDefault="00A05D70" w:rsidP="00A05D70">
      <w:pPr>
        <w:tabs>
          <w:tab w:val="left" w:pos="76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05D70" w:rsidRPr="00A05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Mono CJK SC">
    <w:panose1 w:val="00000000000000000000"/>
    <w:charset w:val="00"/>
    <w:family w:val="roman"/>
    <w:notTrueType/>
    <w:pitch w:val="default"/>
  </w:font>
  <w:font w:name="Source Han Serif CN">
    <w:altName w:val="Times New Roman"/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84F46D9"/>
    <w:multiLevelType w:val="multilevel"/>
    <w:tmpl w:val="8F16E4AC"/>
    <w:lvl w:ilvl="0">
      <w:start w:val="1"/>
      <w:numFmt w:val="decimal"/>
      <w:lvlText w:val="%1."/>
      <w:lvlJc w:val="left"/>
      <w:pPr>
        <w:ind w:left="675" w:hanging="675"/>
      </w:pPr>
      <w:rPr>
        <w:rFonts w:cs="Times New Roman"/>
        <w:b/>
        <w:i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/>
        <w:b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/>
        <w:b/>
        <w:i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/>
        <w:b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  <w:b/>
        <w:i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/>
        <w:b/>
        <w:i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/>
        <w:b/>
        <w:i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/>
        <w:b/>
        <w:i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/>
        <w:b/>
        <w:i/>
      </w:rPr>
    </w:lvl>
  </w:abstractNum>
  <w:abstractNum w:abstractNumId="2">
    <w:nsid w:val="423E0B28"/>
    <w:multiLevelType w:val="hybridMultilevel"/>
    <w:tmpl w:val="90ACB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772FB8"/>
    <w:multiLevelType w:val="hybridMultilevel"/>
    <w:tmpl w:val="EA6E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960510"/>
    <w:multiLevelType w:val="hybridMultilevel"/>
    <w:tmpl w:val="264CA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5CB"/>
    <w:rsid w:val="002F55CB"/>
    <w:rsid w:val="00425F6E"/>
    <w:rsid w:val="008D6DBB"/>
    <w:rsid w:val="00A05D70"/>
    <w:rsid w:val="00B27EF0"/>
    <w:rsid w:val="00C74753"/>
    <w:rsid w:val="00D73832"/>
    <w:rsid w:val="00FA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412"/>
  </w:style>
  <w:style w:type="paragraph" w:styleId="2">
    <w:name w:val="heading 2"/>
    <w:basedOn w:val="a"/>
    <w:next w:val="a"/>
    <w:link w:val="20"/>
    <w:uiPriority w:val="9"/>
    <w:unhideWhenUsed/>
    <w:qFormat/>
    <w:rsid w:val="00A05D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5D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5D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D7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5D7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05D7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0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5D70"/>
  </w:style>
  <w:style w:type="paragraph" w:styleId="a9">
    <w:name w:val="footer"/>
    <w:basedOn w:val="a"/>
    <w:link w:val="aa"/>
    <w:uiPriority w:val="99"/>
    <w:unhideWhenUsed/>
    <w:rsid w:val="00A0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5D70"/>
  </w:style>
  <w:style w:type="paragraph" w:styleId="ab">
    <w:name w:val="Normal (Web)"/>
    <w:basedOn w:val="a"/>
    <w:uiPriority w:val="99"/>
    <w:semiHidden/>
    <w:unhideWhenUsed/>
    <w:rsid w:val="00A05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05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A05D7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412"/>
  </w:style>
  <w:style w:type="paragraph" w:styleId="2">
    <w:name w:val="heading 2"/>
    <w:basedOn w:val="a"/>
    <w:next w:val="a"/>
    <w:link w:val="20"/>
    <w:uiPriority w:val="9"/>
    <w:unhideWhenUsed/>
    <w:qFormat/>
    <w:rsid w:val="00A05D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5D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5D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D7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5D7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05D7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0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5D70"/>
  </w:style>
  <w:style w:type="paragraph" w:styleId="a9">
    <w:name w:val="footer"/>
    <w:basedOn w:val="a"/>
    <w:link w:val="aa"/>
    <w:uiPriority w:val="99"/>
    <w:unhideWhenUsed/>
    <w:rsid w:val="00A0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5D70"/>
  </w:style>
  <w:style w:type="paragraph" w:styleId="ab">
    <w:name w:val="Normal (Web)"/>
    <w:basedOn w:val="a"/>
    <w:uiPriority w:val="99"/>
    <w:semiHidden/>
    <w:unhideWhenUsed/>
    <w:rsid w:val="00A05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05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A05D7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municipal.garant.ru/document/redirect/12125268/22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://municipal.garant.ru/document/redirect/401421204/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unicipal.garant.ru/document/redirect/12125268/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unicipal.garant.ru/document/redirect/12125268/218" TargetMode="Externa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://municipal.garant.ru/document/redirect/12125268/3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78</Pages>
  <Words>21456</Words>
  <Characters>122300</Characters>
  <Application>Microsoft Office Word</Application>
  <DocSecurity>0</DocSecurity>
  <Lines>1019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</dc:creator>
  <cp:lastModifiedBy>XE</cp:lastModifiedBy>
  <cp:revision>3</cp:revision>
  <dcterms:created xsi:type="dcterms:W3CDTF">2024-10-02T07:35:00Z</dcterms:created>
  <dcterms:modified xsi:type="dcterms:W3CDTF">2024-10-02T12:28:00Z</dcterms:modified>
</cp:coreProperties>
</file>