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B10B3C" w:rsidRPr="00044889" w:rsidTr="00AA530C">
        <w:trPr>
          <w:trHeight w:val="2687"/>
        </w:trPr>
        <w:tc>
          <w:tcPr>
            <w:tcW w:w="7475" w:type="dxa"/>
            <w:tcBorders>
              <w:top w:val="threeDEmboss" w:sz="48" w:space="0" w:color="auto"/>
              <w:left w:val="nil"/>
              <w:bottom w:val="threeDEmboss" w:sz="48" w:space="0" w:color="auto"/>
              <w:right w:val="dotted" w:sz="4" w:space="0" w:color="FFFFFF"/>
            </w:tcBorders>
          </w:tcPr>
          <w:p w:rsidR="00B10B3C" w:rsidRPr="00044889" w:rsidRDefault="00B10B3C" w:rsidP="00AA530C">
            <w:pPr>
              <w:jc w:val="center"/>
              <w:rPr>
                <w:rFonts w:ascii="Times New Roman" w:hAnsi="Times New Roman" w:cs="Times New Roman"/>
                <w:b/>
                <w:sz w:val="56"/>
                <w:szCs w:val="56"/>
              </w:rPr>
            </w:pPr>
            <w:r w:rsidRPr="00044889">
              <w:rPr>
                <w:rFonts w:ascii="Times New Roman" w:hAnsi="Times New Roman" w:cs="Times New Roman"/>
                <w:b/>
                <w:sz w:val="56"/>
                <w:szCs w:val="56"/>
              </w:rPr>
              <w:t>ВЕСТНИК СОЛОНЕЦКОГО СЕЛЬСКОГО ПОСЕЛЕНИЯ</w:t>
            </w:r>
          </w:p>
          <w:p w:rsidR="00B10B3C" w:rsidRPr="00044889" w:rsidRDefault="00B10B3C" w:rsidP="00AA530C">
            <w:pPr>
              <w:jc w:val="center"/>
              <w:rPr>
                <w:rFonts w:ascii="Times New Roman" w:hAnsi="Times New Roman" w:cs="Times New Roman"/>
              </w:rPr>
            </w:pPr>
          </w:p>
        </w:tc>
        <w:tc>
          <w:tcPr>
            <w:tcW w:w="2095" w:type="dxa"/>
            <w:tcBorders>
              <w:top w:val="threeDEmboss" w:sz="48" w:space="0" w:color="auto"/>
              <w:left w:val="dotted" w:sz="4" w:space="0" w:color="FFFFFF"/>
              <w:bottom w:val="threeDEmboss" w:sz="48" w:space="0" w:color="auto"/>
              <w:right w:val="nil"/>
            </w:tcBorders>
          </w:tcPr>
          <w:p w:rsidR="00B10B3C" w:rsidRPr="00044889" w:rsidRDefault="00B10B3C" w:rsidP="00AA530C">
            <w:pPr>
              <w:rPr>
                <w:rFonts w:ascii="Times New Roman" w:hAnsi="Times New Roman" w:cs="Times New Roman"/>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B10B3C" w:rsidRPr="00044889" w:rsidTr="00AA530C">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B10B3C" w:rsidRPr="00044889" w:rsidRDefault="00421945" w:rsidP="00AA530C">
                  <w:pPr>
                    <w:jc w:val="center"/>
                    <w:rPr>
                      <w:rFonts w:ascii="Times New Roman" w:hAnsi="Times New Roman" w:cs="Times New Roman"/>
                      <w:b/>
                      <w:sz w:val="36"/>
                      <w:szCs w:val="36"/>
                    </w:rPr>
                  </w:pPr>
                  <w:r>
                    <w:rPr>
                      <w:rFonts w:ascii="Times New Roman" w:hAnsi="Times New Roman" w:cs="Times New Roman"/>
                      <w:b/>
                      <w:sz w:val="36"/>
                      <w:szCs w:val="36"/>
                    </w:rPr>
                    <w:t>№16</w:t>
                  </w:r>
                  <w:bookmarkStart w:id="0" w:name="_GoBack"/>
                  <w:bookmarkEnd w:id="0"/>
                </w:p>
                <w:p w:rsidR="00B10B3C" w:rsidRPr="00044889" w:rsidRDefault="00B10B3C" w:rsidP="00B10B3C">
                  <w:pPr>
                    <w:jc w:val="center"/>
                    <w:rPr>
                      <w:rFonts w:ascii="Times New Roman" w:hAnsi="Times New Roman" w:cs="Times New Roman"/>
                      <w:b/>
                    </w:rPr>
                  </w:pPr>
                  <w:r>
                    <w:rPr>
                      <w:rFonts w:ascii="Times New Roman" w:hAnsi="Times New Roman" w:cs="Times New Roman"/>
                      <w:b/>
                      <w:sz w:val="36"/>
                      <w:szCs w:val="36"/>
                    </w:rPr>
                    <w:t>10</w:t>
                  </w:r>
                  <w:r w:rsidRPr="00044889">
                    <w:rPr>
                      <w:rFonts w:ascii="Times New Roman" w:hAnsi="Times New Roman" w:cs="Times New Roman"/>
                      <w:b/>
                      <w:sz w:val="36"/>
                      <w:szCs w:val="36"/>
                    </w:rPr>
                    <w:t xml:space="preserve"> </w:t>
                  </w:r>
                  <w:r>
                    <w:rPr>
                      <w:rFonts w:ascii="Times New Roman" w:hAnsi="Times New Roman" w:cs="Times New Roman"/>
                      <w:b/>
                      <w:sz w:val="36"/>
                      <w:szCs w:val="36"/>
                    </w:rPr>
                    <w:t>октября</w:t>
                  </w:r>
                  <w:r w:rsidRPr="00044889">
                    <w:rPr>
                      <w:rFonts w:ascii="Times New Roman" w:hAnsi="Times New Roman" w:cs="Times New Roman"/>
                      <w:b/>
                      <w:sz w:val="36"/>
                      <w:szCs w:val="36"/>
                    </w:rPr>
                    <w:t xml:space="preserve"> 2021 года</w:t>
                  </w:r>
                  <w:r w:rsidRPr="00044889">
                    <w:rPr>
                      <w:rFonts w:ascii="Times New Roman" w:hAnsi="Times New Roman" w:cs="Times New Roman"/>
                      <w:b/>
                    </w:rPr>
                    <w:t xml:space="preserve"> </w:t>
                  </w:r>
                </w:p>
              </w:tc>
            </w:tr>
          </w:tbl>
          <w:p w:rsidR="00B10B3C" w:rsidRPr="00044889" w:rsidRDefault="00B10B3C" w:rsidP="00AA530C">
            <w:pPr>
              <w:rPr>
                <w:rFonts w:ascii="Times New Roman" w:hAnsi="Times New Roman" w:cs="Times New Roman"/>
              </w:rPr>
            </w:pPr>
          </w:p>
        </w:tc>
      </w:tr>
    </w:tbl>
    <w:p w:rsidR="00B10B3C" w:rsidRDefault="00B10B3C"/>
    <w:p w:rsidR="00B10B3C" w:rsidRPr="00B10B3C" w:rsidRDefault="00B10B3C" w:rsidP="00B10B3C">
      <w:pPr>
        <w:spacing w:line="240" w:lineRule="auto"/>
        <w:jc w:val="center"/>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АДМИНИСТРАЦИЯ</w:t>
      </w:r>
    </w:p>
    <w:p w:rsidR="00B10B3C" w:rsidRPr="00B10B3C" w:rsidRDefault="00B10B3C" w:rsidP="00B10B3C">
      <w:pPr>
        <w:spacing w:line="240" w:lineRule="auto"/>
        <w:ind w:firstLine="709"/>
        <w:jc w:val="center"/>
        <w:rPr>
          <w:rFonts w:ascii="Times New Roman" w:eastAsia="Times New Roman" w:hAnsi="Times New Roman" w:cs="Times New Roman"/>
          <w:sz w:val="24"/>
          <w:szCs w:val="24"/>
        </w:rPr>
      </w:pPr>
      <w:r w:rsidRPr="00B10B3C">
        <w:rPr>
          <w:rFonts w:ascii="Times New Roman" w:eastAsia="Times New Roman" w:hAnsi="Times New Roman" w:cs="Times New Roman"/>
          <w:sz w:val="24"/>
          <w:szCs w:val="24"/>
        </w:rPr>
        <w:t>СОЛОНЕЦКОГО СЕЛЬСКОГО ПОСЕЛЕНИЯ</w:t>
      </w:r>
    </w:p>
    <w:p w:rsidR="00B10B3C" w:rsidRPr="00B10B3C" w:rsidRDefault="00B10B3C" w:rsidP="00B10B3C">
      <w:pPr>
        <w:spacing w:line="240" w:lineRule="auto"/>
        <w:ind w:firstLine="709"/>
        <w:jc w:val="center"/>
        <w:rPr>
          <w:rFonts w:ascii="Times New Roman" w:eastAsia="Times New Roman" w:hAnsi="Times New Roman" w:cs="Times New Roman"/>
          <w:sz w:val="24"/>
          <w:szCs w:val="24"/>
        </w:rPr>
      </w:pPr>
      <w:r w:rsidRPr="00B10B3C">
        <w:rPr>
          <w:rFonts w:ascii="Times New Roman" w:eastAsia="Times New Roman" w:hAnsi="Times New Roman" w:cs="Times New Roman"/>
          <w:sz w:val="24"/>
          <w:szCs w:val="24"/>
        </w:rPr>
        <w:t>ВОРОБЬЕВСКОГО МУНИЦИПАЛЬНОГО РАЙОНА</w:t>
      </w:r>
    </w:p>
    <w:p w:rsidR="00B10B3C" w:rsidRPr="00B10B3C" w:rsidRDefault="00B10B3C" w:rsidP="00B10B3C">
      <w:pPr>
        <w:spacing w:line="240" w:lineRule="auto"/>
        <w:ind w:firstLine="709"/>
        <w:jc w:val="center"/>
        <w:rPr>
          <w:rFonts w:ascii="Times New Roman" w:eastAsia="Times New Roman" w:hAnsi="Times New Roman" w:cs="Times New Roman"/>
          <w:sz w:val="24"/>
          <w:szCs w:val="24"/>
        </w:rPr>
      </w:pPr>
      <w:r w:rsidRPr="00B10B3C">
        <w:rPr>
          <w:rFonts w:ascii="Times New Roman" w:eastAsia="Times New Roman" w:hAnsi="Times New Roman" w:cs="Times New Roman"/>
          <w:sz w:val="24"/>
          <w:szCs w:val="24"/>
        </w:rPr>
        <w:t>ВОРОНЕЖСКОЙ ОБЛАСТИ</w:t>
      </w:r>
    </w:p>
    <w:p w:rsidR="00B10B3C" w:rsidRPr="00B10B3C" w:rsidRDefault="00B10B3C" w:rsidP="00B10B3C">
      <w:pPr>
        <w:keepNext/>
        <w:spacing w:line="240" w:lineRule="auto"/>
        <w:ind w:firstLine="709"/>
        <w:jc w:val="center"/>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ПОСТАНОВЛЕНИЕ</w:t>
      </w:r>
    </w:p>
    <w:p w:rsidR="00B10B3C" w:rsidRPr="00B10B3C" w:rsidRDefault="00B10B3C" w:rsidP="00B10B3C">
      <w:pPr>
        <w:spacing w:line="240" w:lineRule="auto"/>
        <w:jc w:val="both"/>
        <w:rPr>
          <w:rFonts w:ascii="Times New Roman" w:eastAsia="Times New Roman" w:hAnsi="Times New Roman" w:cs="Times New Roman"/>
          <w:sz w:val="24"/>
          <w:szCs w:val="24"/>
          <w:lang w:eastAsia="ru-RU"/>
        </w:rPr>
      </w:pPr>
    </w:p>
    <w:p w:rsidR="00B10B3C" w:rsidRPr="00B10B3C" w:rsidRDefault="00B10B3C" w:rsidP="00B10B3C">
      <w:pPr>
        <w:spacing w:line="240" w:lineRule="auto"/>
        <w:jc w:val="both"/>
        <w:rPr>
          <w:rFonts w:ascii="Times New Roman" w:eastAsia="Times New Roman" w:hAnsi="Times New Roman" w:cs="Times New Roman"/>
          <w:sz w:val="24"/>
          <w:szCs w:val="24"/>
          <w:u w:val="single"/>
          <w:lang w:eastAsia="ru-RU"/>
        </w:rPr>
      </w:pPr>
      <w:r w:rsidRPr="00B10B3C">
        <w:rPr>
          <w:rFonts w:ascii="Times New Roman" w:eastAsia="Times New Roman" w:hAnsi="Times New Roman" w:cs="Times New Roman"/>
          <w:sz w:val="24"/>
          <w:szCs w:val="24"/>
          <w:u w:val="single"/>
          <w:lang w:eastAsia="ru-RU"/>
        </w:rPr>
        <w:t xml:space="preserve">от 07 октября 2021 г. №69 </w:t>
      </w:r>
    </w:p>
    <w:p w:rsidR="00B10B3C" w:rsidRPr="00B10B3C" w:rsidRDefault="00B10B3C" w:rsidP="00B10B3C">
      <w:pPr>
        <w:spacing w:line="240" w:lineRule="auto"/>
        <w:ind w:firstLine="709"/>
        <w:jc w:val="both"/>
        <w:rPr>
          <w:rFonts w:ascii="Times New Roman" w:eastAsia="Times New Roman" w:hAnsi="Times New Roman" w:cs="Times New Roman"/>
          <w:sz w:val="16"/>
          <w:szCs w:val="16"/>
          <w:lang w:eastAsia="ru-RU"/>
        </w:rPr>
      </w:pPr>
      <w:r w:rsidRPr="00B10B3C">
        <w:rPr>
          <w:rFonts w:ascii="Times New Roman" w:eastAsia="Times New Roman" w:hAnsi="Times New Roman" w:cs="Times New Roman"/>
          <w:sz w:val="16"/>
          <w:szCs w:val="16"/>
          <w:lang w:eastAsia="ru-RU"/>
        </w:rPr>
        <w:t>с. Солонцы</w:t>
      </w:r>
    </w:p>
    <w:p w:rsidR="00B10B3C" w:rsidRPr="00B10B3C" w:rsidRDefault="00B10B3C" w:rsidP="00B10B3C">
      <w:pPr>
        <w:tabs>
          <w:tab w:val="left" w:pos="7140"/>
        </w:tabs>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r w:rsidRPr="00B10B3C">
        <w:rPr>
          <w:rFonts w:ascii="Times New Roman" w:eastAsia="Times New Roman" w:hAnsi="Times New Roman" w:cs="Times New Roman"/>
          <w:b/>
          <w:bCs/>
          <w:sz w:val="24"/>
          <w:szCs w:val="24"/>
          <w:lang w:eastAsia="ru-RU"/>
        </w:rPr>
        <w:t xml:space="preserve">Об утверждении Методики расчета компенсационной стоимости зеленых насаждений на территории Солонецкого сельского поселения </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gramStart"/>
      <w:r w:rsidRPr="00B10B3C">
        <w:rPr>
          <w:rFonts w:ascii="Times New Roman" w:eastAsia="Times New Roman" w:hAnsi="Times New Roman" w:cs="Times New Roman"/>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законом Воронежской области от 11.03.2013 №01-ОЗ «О зелёном фонде городских и сельских поселений Воронежской области», Приказом департамента природных ресурсов и экологии Воронежской области от 29.03.2016 №129 «О развитии зеленого фонда городских и сельских поселений (городских округов) Воронежской области», в целях восстановления зеленого фонда</w:t>
      </w:r>
      <w:proofErr w:type="gramEnd"/>
      <w:r w:rsidRPr="00B10B3C">
        <w:rPr>
          <w:rFonts w:ascii="Times New Roman" w:eastAsia="Times New Roman" w:hAnsi="Times New Roman" w:cs="Times New Roman"/>
          <w:sz w:val="24"/>
          <w:szCs w:val="24"/>
          <w:lang w:eastAsia="ru-RU"/>
        </w:rPr>
        <w:t xml:space="preserve"> Солонецкого </w:t>
      </w:r>
      <w:r w:rsidRPr="00B10B3C">
        <w:rPr>
          <w:rFonts w:ascii="Times New Roman" w:eastAsia="Times New Roman" w:hAnsi="Times New Roman" w:cs="Times New Roman"/>
          <w:bCs/>
          <w:sz w:val="24"/>
          <w:szCs w:val="24"/>
          <w:lang w:eastAsia="ru-RU"/>
        </w:rPr>
        <w:t>сельского поселения</w:t>
      </w:r>
      <w:r w:rsidRPr="00B10B3C">
        <w:rPr>
          <w:rFonts w:ascii="Times New Roman" w:eastAsia="Times New Roman" w:hAnsi="Times New Roman" w:cs="Times New Roman"/>
          <w:sz w:val="24"/>
          <w:szCs w:val="24"/>
          <w:lang w:eastAsia="ru-RU"/>
        </w:rPr>
        <w:t xml:space="preserve">, повышения ответственности за вынужденную рубку и иное уничтожение зеленых насаждений, администрация Солонецкого сельского поселения </w:t>
      </w:r>
      <w:proofErr w:type="gramStart"/>
      <w:r w:rsidRPr="00B10B3C">
        <w:rPr>
          <w:rFonts w:ascii="Times New Roman" w:eastAsia="Times New Roman" w:hAnsi="Times New Roman" w:cs="Times New Roman"/>
          <w:sz w:val="24"/>
          <w:szCs w:val="24"/>
          <w:lang w:eastAsia="ru-RU"/>
        </w:rPr>
        <w:t>П</w:t>
      </w:r>
      <w:proofErr w:type="gramEnd"/>
      <w:r w:rsidRPr="00B10B3C">
        <w:rPr>
          <w:rFonts w:ascii="Times New Roman" w:eastAsia="Times New Roman" w:hAnsi="Times New Roman" w:cs="Times New Roman"/>
          <w:sz w:val="24"/>
          <w:szCs w:val="24"/>
          <w:lang w:eastAsia="ru-RU"/>
        </w:rPr>
        <w:t xml:space="preserve"> О С Т А Н О В Л Я ЕТ:</w:t>
      </w:r>
    </w:p>
    <w:p w:rsidR="00B10B3C" w:rsidRPr="00B10B3C" w:rsidRDefault="00B10B3C" w:rsidP="00B10B3C">
      <w:pPr>
        <w:tabs>
          <w:tab w:val="left" w:pos="851"/>
          <w:tab w:val="left" w:pos="4962"/>
          <w:tab w:val="left" w:pos="9214"/>
        </w:tabs>
        <w:spacing w:line="240" w:lineRule="auto"/>
        <w:contextualSpacing/>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1. Утвердить Методику расчета компенсационной стоимости зеленых насаждений на территории Солонецкого сельского поселения согласно приложению №1.</w:t>
      </w:r>
    </w:p>
    <w:p w:rsidR="00B10B3C" w:rsidRPr="00B10B3C" w:rsidRDefault="00B10B3C" w:rsidP="00B10B3C">
      <w:pPr>
        <w:spacing w:line="240" w:lineRule="auto"/>
        <w:jc w:val="both"/>
        <w:rPr>
          <w:rFonts w:ascii="Times New Roman" w:eastAsia="Times New Roman" w:hAnsi="Times New Roman" w:cs="Times New Roman"/>
          <w:sz w:val="24"/>
          <w:szCs w:val="24"/>
          <w:lang w:eastAsia="ru-RU"/>
        </w:rPr>
      </w:pPr>
      <w:bookmarkStart w:id="1" w:name="sub_1000"/>
      <w:r w:rsidRPr="00B10B3C">
        <w:rPr>
          <w:rFonts w:ascii="Times New Roman" w:eastAsia="Times New Roman" w:hAnsi="Times New Roman" w:cs="Times New Roman"/>
          <w:sz w:val="24"/>
          <w:szCs w:val="24"/>
          <w:lang w:eastAsia="ru-RU"/>
        </w:rPr>
        <w:t>2. Утвердить форму акта обследования зеленых насаждений согласно приложению №2.</w:t>
      </w:r>
    </w:p>
    <w:p w:rsidR="00B10B3C" w:rsidRPr="00B10B3C" w:rsidRDefault="00B10B3C" w:rsidP="00B10B3C">
      <w:pPr>
        <w:pStyle w:val="2"/>
        <w:spacing w:after="0" w:line="240" w:lineRule="auto"/>
        <w:ind w:firstLine="0"/>
        <w:rPr>
          <w:rFonts w:ascii="Times New Roman" w:hAnsi="Times New Roman"/>
        </w:rPr>
      </w:pPr>
      <w:r w:rsidRPr="00B10B3C">
        <w:rPr>
          <w:rFonts w:ascii="Times New Roman" w:hAnsi="Times New Roman"/>
        </w:rPr>
        <w:t>3. Опубликовать настоящее постановление в муниципальном печатном средстве массовой информации «Вестник Солонецкого сельского поселения» и разместить  на официальном  сайте администрации Солонецкого сельского поселения Воробьевского муниципального района Воронежской области.</w:t>
      </w:r>
    </w:p>
    <w:p w:rsidR="00B10B3C" w:rsidRPr="00B10B3C" w:rsidRDefault="00B10B3C" w:rsidP="00B10B3C">
      <w:pPr>
        <w:rPr>
          <w:rFonts w:ascii="Times New Roman" w:hAnsi="Times New Roman" w:cs="Times New Roman"/>
          <w:color w:val="000000"/>
          <w:sz w:val="24"/>
          <w:szCs w:val="24"/>
        </w:rPr>
      </w:pPr>
      <w:r w:rsidRPr="00B10B3C">
        <w:rPr>
          <w:rFonts w:ascii="Times New Roman" w:hAnsi="Times New Roman" w:cs="Times New Roman"/>
          <w:sz w:val="24"/>
          <w:szCs w:val="24"/>
        </w:rPr>
        <w:t xml:space="preserve">4. </w:t>
      </w:r>
      <w:r w:rsidRPr="00B10B3C">
        <w:rPr>
          <w:rFonts w:ascii="Times New Roman" w:eastAsia="Times New Roman" w:hAnsi="Times New Roman" w:cs="Times New Roman"/>
          <w:sz w:val="24"/>
          <w:szCs w:val="24"/>
          <w:lang w:eastAsia="ru-RU"/>
        </w:rPr>
        <w:t>Настоящее постановление вступает в силу с момента опубликования</w:t>
      </w:r>
      <w:r w:rsidRPr="00B10B3C">
        <w:rPr>
          <w:rFonts w:ascii="Times New Roman" w:hAnsi="Times New Roman" w:cs="Times New Roman"/>
          <w:color w:val="000000"/>
          <w:sz w:val="24"/>
          <w:szCs w:val="24"/>
        </w:rPr>
        <w:t xml:space="preserve"> .</w:t>
      </w:r>
    </w:p>
    <w:p w:rsidR="00B10B3C" w:rsidRPr="00B10B3C" w:rsidRDefault="00B10B3C" w:rsidP="00B10B3C">
      <w:pPr>
        <w:rPr>
          <w:rFonts w:ascii="Times New Roman" w:hAnsi="Times New Roman" w:cs="Times New Roman"/>
          <w:color w:val="000000"/>
          <w:sz w:val="24"/>
          <w:szCs w:val="24"/>
        </w:rPr>
      </w:pPr>
      <w:r w:rsidRPr="00B10B3C">
        <w:rPr>
          <w:rFonts w:ascii="Times New Roman" w:eastAsia="Times New Roman" w:hAnsi="Times New Roman" w:cs="Times New Roman"/>
          <w:sz w:val="24"/>
          <w:szCs w:val="24"/>
          <w:lang w:eastAsia="ru-RU"/>
        </w:rPr>
        <w:t>5.</w:t>
      </w:r>
      <w:r w:rsidRPr="00B10B3C">
        <w:rPr>
          <w:rFonts w:ascii="Times New Roman" w:hAnsi="Times New Roman" w:cs="Times New Roman"/>
          <w:color w:val="000000"/>
          <w:sz w:val="24"/>
          <w:szCs w:val="24"/>
        </w:rPr>
        <w:t xml:space="preserve"> </w:t>
      </w:r>
      <w:proofErr w:type="gramStart"/>
      <w:r w:rsidRPr="00B10B3C">
        <w:rPr>
          <w:rFonts w:ascii="Times New Roman" w:hAnsi="Times New Roman" w:cs="Times New Roman"/>
          <w:color w:val="000000"/>
          <w:sz w:val="24"/>
          <w:szCs w:val="24"/>
        </w:rPr>
        <w:t>Контроль за</w:t>
      </w:r>
      <w:proofErr w:type="gramEnd"/>
      <w:r w:rsidRPr="00B10B3C">
        <w:rPr>
          <w:rFonts w:ascii="Times New Roman" w:hAnsi="Times New Roman" w:cs="Times New Roman"/>
          <w:color w:val="000000"/>
          <w:sz w:val="24"/>
          <w:szCs w:val="24"/>
        </w:rPr>
        <w:t xml:space="preserve"> исполнением настоящего постановления оставляю за собой.</w:t>
      </w:r>
    </w:p>
    <w:p w:rsidR="00B10B3C" w:rsidRPr="00B10B3C" w:rsidRDefault="00B10B3C" w:rsidP="00B10B3C">
      <w:pPr>
        <w:pStyle w:val="a3"/>
        <w:rPr>
          <w:rFonts w:ascii="Times New Roman" w:hAnsi="Times New Roman" w:cs="Times New Roman"/>
          <w:sz w:val="24"/>
          <w:szCs w:val="24"/>
        </w:rPr>
      </w:pPr>
    </w:p>
    <w:p w:rsidR="00B10B3C" w:rsidRPr="00B10B3C" w:rsidRDefault="00B10B3C" w:rsidP="00B10B3C">
      <w:pPr>
        <w:pStyle w:val="a3"/>
        <w:rPr>
          <w:rFonts w:ascii="Times New Roman" w:hAnsi="Times New Roman" w:cs="Times New Roman"/>
          <w:sz w:val="24"/>
          <w:szCs w:val="24"/>
        </w:rPr>
      </w:pPr>
      <w:r w:rsidRPr="00B10B3C">
        <w:rPr>
          <w:rFonts w:ascii="Times New Roman" w:hAnsi="Times New Roman" w:cs="Times New Roman"/>
          <w:sz w:val="24"/>
          <w:szCs w:val="24"/>
        </w:rPr>
        <w:t xml:space="preserve">Глава Солонецкого </w:t>
      </w:r>
    </w:p>
    <w:p w:rsidR="00B10B3C" w:rsidRPr="00B10B3C" w:rsidRDefault="00B10B3C" w:rsidP="00B10B3C">
      <w:pPr>
        <w:pStyle w:val="a3"/>
        <w:rPr>
          <w:rFonts w:ascii="Times New Roman" w:hAnsi="Times New Roman" w:cs="Times New Roman"/>
          <w:sz w:val="24"/>
          <w:szCs w:val="24"/>
        </w:rPr>
      </w:pPr>
      <w:r w:rsidRPr="00B10B3C">
        <w:rPr>
          <w:rFonts w:ascii="Times New Roman" w:hAnsi="Times New Roman" w:cs="Times New Roman"/>
          <w:sz w:val="24"/>
          <w:szCs w:val="24"/>
        </w:rPr>
        <w:t>сельского поселения</w:t>
      </w:r>
      <w:r w:rsidRPr="00B10B3C">
        <w:rPr>
          <w:rFonts w:ascii="Times New Roman" w:hAnsi="Times New Roman" w:cs="Times New Roman"/>
          <w:sz w:val="24"/>
          <w:szCs w:val="24"/>
        </w:rPr>
        <w:tab/>
      </w:r>
      <w:r w:rsidRPr="00B10B3C">
        <w:rPr>
          <w:rFonts w:ascii="Times New Roman" w:hAnsi="Times New Roman" w:cs="Times New Roman"/>
          <w:sz w:val="24"/>
          <w:szCs w:val="24"/>
        </w:rPr>
        <w:tab/>
      </w:r>
      <w:r w:rsidRPr="00B10B3C">
        <w:rPr>
          <w:rFonts w:ascii="Times New Roman" w:hAnsi="Times New Roman" w:cs="Times New Roman"/>
          <w:sz w:val="24"/>
          <w:szCs w:val="24"/>
        </w:rPr>
        <w:tab/>
      </w:r>
      <w:r w:rsidRPr="00B10B3C">
        <w:rPr>
          <w:rFonts w:ascii="Times New Roman" w:hAnsi="Times New Roman" w:cs="Times New Roman"/>
          <w:sz w:val="24"/>
          <w:szCs w:val="24"/>
        </w:rPr>
        <w:tab/>
        <w:t xml:space="preserve">        Г.В.Саломатина</w:t>
      </w:r>
    </w:p>
    <w:p w:rsidR="00B10B3C" w:rsidRPr="00B10B3C" w:rsidRDefault="00B10B3C" w:rsidP="00B10B3C">
      <w:pPr>
        <w:spacing w:line="240" w:lineRule="auto"/>
        <w:ind w:left="4820"/>
        <w:jc w:val="both"/>
        <w:rPr>
          <w:rFonts w:ascii="Times New Roman" w:eastAsia="Times New Roman" w:hAnsi="Times New Roman" w:cs="Times New Roman"/>
          <w:sz w:val="24"/>
          <w:szCs w:val="24"/>
          <w:lang w:eastAsia="ru-RU"/>
        </w:rPr>
      </w:pPr>
    </w:p>
    <w:p w:rsidR="00B10B3C" w:rsidRPr="00B10B3C" w:rsidRDefault="00B10B3C" w:rsidP="00B10B3C">
      <w:pPr>
        <w:spacing w:line="240" w:lineRule="auto"/>
        <w:ind w:left="4820"/>
        <w:jc w:val="both"/>
        <w:rPr>
          <w:rFonts w:ascii="Times New Roman" w:eastAsia="Times New Roman" w:hAnsi="Times New Roman" w:cs="Times New Roman"/>
          <w:sz w:val="24"/>
          <w:szCs w:val="24"/>
          <w:lang w:eastAsia="ru-RU"/>
        </w:rPr>
      </w:pPr>
    </w:p>
    <w:p w:rsidR="00B10B3C" w:rsidRPr="00B10B3C" w:rsidRDefault="00B10B3C" w:rsidP="00B10B3C">
      <w:pPr>
        <w:spacing w:line="240" w:lineRule="auto"/>
        <w:ind w:left="4820"/>
        <w:jc w:val="both"/>
        <w:rPr>
          <w:rFonts w:ascii="Times New Roman" w:eastAsia="Times New Roman" w:hAnsi="Times New Roman" w:cs="Times New Roman"/>
          <w:sz w:val="24"/>
          <w:szCs w:val="24"/>
          <w:lang w:eastAsia="ru-RU"/>
        </w:rPr>
      </w:pPr>
    </w:p>
    <w:p w:rsidR="00B10B3C" w:rsidRPr="00B10B3C" w:rsidRDefault="00B10B3C" w:rsidP="00B10B3C">
      <w:pPr>
        <w:spacing w:line="240" w:lineRule="auto"/>
        <w:ind w:left="4820"/>
        <w:jc w:val="both"/>
        <w:rPr>
          <w:rFonts w:ascii="Times New Roman" w:eastAsia="Times New Roman" w:hAnsi="Times New Roman" w:cs="Times New Roman"/>
          <w:sz w:val="24"/>
          <w:szCs w:val="24"/>
          <w:lang w:eastAsia="ru-RU"/>
        </w:rPr>
      </w:pPr>
    </w:p>
    <w:p w:rsidR="00B10B3C" w:rsidRDefault="00B10B3C" w:rsidP="00B10B3C">
      <w:pPr>
        <w:spacing w:line="240" w:lineRule="auto"/>
        <w:ind w:left="4820"/>
        <w:jc w:val="both"/>
        <w:rPr>
          <w:rFonts w:ascii="Times New Roman" w:eastAsia="Times New Roman" w:hAnsi="Times New Roman" w:cs="Times New Roman"/>
          <w:sz w:val="24"/>
          <w:szCs w:val="24"/>
          <w:lang w:eastAsia="ru-RU"/>
        </w:rPr>
      </w:pPr>
    </w:p>
    <w:p w:rsidR="00B10B3C" w:rsidRDefault="00B10B3C" w:rsidP="00B10B3C">
      <w:pPr>
        <w:spacing w:line="240" w:lineRule="auto"/>
        <w:ind w:left="4820"/>
        <w:jc w:val="both"/>
        <w:rPr>
          <w:rFonts w:ascii="Times New Roman" w:eastAsia="Times New Roman" w:hAnsi="Times New Roman" w:cs="Times New Roman"/>
          <w:sz w:val="24"/>
          <w:szCs w:val="24"/>
          <w:lang w:eastAsia="ru-RU"/>
        </w:rPr>
      </w:pPr>
    </w:p>
    <w:p w:rsidR="00B10B3C" w:rsidRPr="00B10B3C" w:rsidRDefault="00B10B3C" w:rsidP="00B10B3C">
      <w:pPr>
        <w:spacing w:line="240" w:lineRule="auto"/>
        <w:ind w:left="4820"/>
        <w:jc w:val="both"/>
        <w:rPr>
          <w:rFonts w:ascii="Times New Roman" w:eastAsia="Times New Roman" w:hAnsi="Times New Roman" w:cs="Times New Roman"/>
          <w:sz w:val="24"/>
          <w:szCs w:val="24"/>
          <w:lang w:eastAsia="ru-RU"/>
        </w:rPr>
      </w:pPr>
    </w:p>
    <w:p w:rsidR="00B10B3C" w:rsidRPr="00B10B3C" w:rsidRDefault="00B10B3C" w:rsidP="00B10B3C">
      <w:pPr>
        <w:spacing w:line="240" w:lineRule="auto"/>
        <w:ind w:left="4820"/>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Приложение №1</w:t>
      </w:r>
    </w:p>
    <w:p w:rsidR="00B10B3C" w:rsidRPr="00B10B3C" w:rsidRDefault="00B10B3C" w:rsidP="00B10B3C">
      <w:pPr>
        <w:spacing w:line="240" w:lineRule="auto"/>
        <w:ind w:left="4820"/>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постановлению администрации Солонецкого сельского поселения от 07.10.2021 года № 69 </w:t>
      </w:r>
    </w:p>
    <w:p w:rsidR="00B10B3C" w:rsidRPr="00B10B3C" w:rsidRDefault="00B10B3C" w:rsidP="00B10B3C">
      <w:pPr>
        <w:spacing w:line="240" w:lineRule="auto"/>
        <w:ind w:left="5529" w:firstLine="567"/>
        <w:jc w:val="both"/>
        <w:rPr>
          <w:rFonts w:ascii="Times New Roman" w:eastAsia="Times New Roman" w:hAnsi="Times New Roman" w:cs="Times New Roman"/>
          <w:sz w:val="24"/>
          <w:szCs w:val="24"/>
          <w:lang w:eastAsia="ru-RU"/>
        </w:rPr>
      </w:pPr>
    </w:p>
    <w:p w:rsidR="00B10B3C" w:rsidRPr="00B10B3C" w:rsidRDefault="00B10B3C" w:rsidP="00B10B3C">
      <w:pPr>
        <w:keepNext/>
        <w:spacing w:line="240" w:lineRule="auto"/>
        <w:ind w:firstLine="709"/>
        <w:jc w:val="center"/>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Методика расчета компенсационной стоимости зеленых насаждений на территории Солонецкого сельского поселения.</w:t>
      </w:r>
      <w:bookmarkEnd w:id="1"/>
    </w:p>
    <w:p w:rsidR="00B10B3C" w:rsidRPr="00B10B3C" w:rsidRDefault="00B10B3C" w:rsidP="00B10B3C">
      <w:pPr>
        <w:keepNext/>
        <w:spacing w:line="240" w:lineRule="auto"/>
        <w:ind w:firstLine="709"/>
        <w:jc w:val="center"/>
        <w:rPr>
          <w:rFonts w:ascii="Times New Roman" w:eastAsia="Times New Roman" w:hAnsi="Times New Roman" w:cs="Times New Roman"/>
          <w:sz w:val="24"/>
          <w:szCs w:val="24"/>
          <w:lang w:eastAsia="ru-RU"/>
        </w:rPr>
      </w:pPr>
    </w:p>
    <w:p w:rsidR="00B10B3C" w:rsidRPr="00B10B3C" w:rsidRDefault="00B10B3C" w:rsidP="00B10B3C">
      <w:pPr>
        <w:keepNext/>
        <w:spacing w:line="240" w:lineRule="auto"/>
        <w:ind w:firstLine="709"/>
        <w:jc w:val="both"/>
        <w:rPr>
          <w:rFonts w:ascii="Times New Roman" w:eastAsia="Times New Roman" w:hAnsi="Times New Roman" w:cs="Times New Roman"/>
          <w:sz w:val="24"/>
          <w:szCs w:val="24"/>
          <w:lang w:eastAsia="ru-RU"/>
        </w:rPr>
      </w:pPr>
      <w:bookmarkStart w:id="2" w:name="sub_10"/>
      <w:r w:rsidRPr="00B10B3C">
        <w:rPr>
          <w:rFonts w:ascii="Times New Roman" w:eastAsia="Times New Roman" w:hAnsi="Times New Roman" w:cs="Times New Roman"/>
          <w:sz w:val="24"/>
          <w:szCs w:val="24"/>
          <w:lang w:eastAsia="ru-RU"/>
        </w:rPr>
        <w:t>1. Общие положения.</w:t>
      </w:r>
      <w:bookmarkEnd w:id="2"/>
      <w:r w:rsidRPr="00B10B3C">
        <w:rPr>
          <w:rFonts w:ascii="Times New Roman" w:eastAsia="Times New Roman" w:hAnsi="Times New Roman" w:cs="Times New Roman"/>
          <w:sz w:val="24"/>
          <w:szCs w:val="24"/>
          <w:lang w:eastAsia="ru-RU"/>
        </w:rPr>
        <w:t xml:space="preserve"> </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bookmarkStart w:id="3" w:name="sub_11"/>
      <w:r w:rsidRPr="00B10B3C">
        <w:rPr>
          <w:rFonts w:ascii="Times New Roman" w:eastAsia="Times New Roman" w:hAnsi="Times New Roman" w:cs="Times New Roman"/>
          <w:sz w:val="24"/>
          <w:szCs w:val="24"/>
          <w:lang w:eastAsia="ru-RU"/>
        </w:rPr>
        <w:t>1.1. Данная Методика основана на оценке текущих затрат, необходимых для создания и содержания зеленых насаждений на территории Солонецкого сельского поселения.</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bookmarkStart w:id="4" w:name="sub_12"/>
      <w:bookmarkEnd w:id="3"/>
      <w:r w:rsidRPr="00B10B3C">
        <w:rPr>
          <w:rFonts w:ascii="Times New Roman" w:eastAsia="Times New Roman" w:hAnsi="Times New Roman" w:cs="Times New Roman"/>
          <w:sz w:val="24"/>
          <w:szCs w:val="24"/>
          <w:lang w:eastAsia="ru-RU"/>
        </w:rPr>
        <w:t>1.2. Основные понятия:</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bookmarkStart w:id="5" w:name="sub_121"/>
      <w:bookmarkEnd w:id="4"/>
      <w:r w:rsidRPr="00B10B3C">
        <w:rPr>
          <w:rFonts w:ascii="Times New Roman" w:eastAsia="Times New Roman" w:hAnsi="Times New Roman" w:cs="Times New Roman"/>
          <w:sz w:val="24"/>
          <w:szCs w:val="24"/>
          <w:lang w:eastAsia="ru-RU"/>
        </w:rPr>
        <w:t xml:space="preserve">1.2.1. </w:t>
      </w:r>
      <w:r w:rsidRPr="00B10B3C">
        <w:rPr>
          <w:rFonts w:ascii="Times New Roman" w:eastAsia="Times New Roman" w:hAnsi="Times New Roman" w:cs="Times New Roman"/>
          <w:bCs/>
          <w:color w:val="26282F"/>
          <w:sz w:val="24"/>
          <w:szCs w:val="24"/>
          <w:lang w:eastAsia="ru-RU"/>
        </w:rPr>
        <w:t>Компенсационная стоимость зеленых насаждений</w:t>
      </w:r>
      <w:r w:rsidRPr="00B10B3C">
        <w:rPr>
          <w:rFonts w:ascii="Times New Roman" w:eastAsia="Times New Roman" w:hAnsi="Times New Roman" w:cs="Times New Roman"/>
          <w:sz w:val="24"/>
          <w:szCs w:val="24"/>
          <w:lang w:eastAsia="ru-RU"/>
        </w:rPr>
        <w:t xml:space="preserve"> - стоимостная оценка конкретных зеленых насаждений, устанавливаемая с целью определения их ценности. Компенсационная стоимость зеленых насаждений рассчитывается путем применения к показателям восстановительной стоимости поправочных коэффициентов, позволяющих учесть ценность таких факторов, как местоположение, экологическая и социальная значимость объектов озеленения, фактическое состояние растений.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bookmarkStart w:id="6" w:name="sub_122"/>
      <w:bookmarkEnd w:id="5"/>
      <w:r w:rsidRPr="00B10B3C">
        <w:rPr>
          <w:rFonts w:ascii="Times New Roman" w:eastAsia="Times New Roman" w:hAnsi="Times New Roman" w:cs="Times New Roman"/>
          <w:sz w:val="24"/>
          <w:szCs w:val="24"/>
          <w:lang w:eastAsia="ru-RU"/>
        </w:rPr>
        <w:t xml:space="preserve">1.2.2. </w:t>
      </w:r>
      <w:r w:rsidRPr="00B10B3C">
        <w:rPr>
          <w:rFonts w:ascii="Times New Roman" w:eastAsia="Times New Roman" w:hAnsi="Times New Roman" w:cs="Times New Roman"/>
          <w:bCs/>
          <w:color w:val="26282F"/>
          <w:sz w:val="24"/>
          <w:szCs w:val="24"/>
          <w:lang w:eastAsia="ru-RU"/>
        </w:rPr>
        <w:t>Восстановительная стоимость зеленых насаждений</w:t>
      </w:r>
      <w:r w:rsidRPr="00B10B3C">
        <w:rPr>
          <w:rFonts w:ascii="Times New Roman" w:eastAsia="Times New Roman" w:hAnsi="Times New Roman" w:cs="Times New Roman"/>
          <w:sz w:val="24"/>
          <w:szCs w:val="24"/>
          <w:lang w:eastAsia="ru-RU"/>
        </w:rPr>
        <w:t xml:space="preserve"> - стоимостная оценка зеленых насаждений, проведенная суммированием затрат, связанных с их созданием и содержанием в пересчете на 1 дерево, кустарник, единицу площади или иную единицу измерения.</w:t>
      </w:r>
      <w:bookmarkEnd w:id="6"/>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1.2.3. </w:t>
      </w:r>
      <w:r w:rsidRPr="00B10B3C">
        <w:rPr>
          <w:rFonts w:ascii="Times New Roman" w:eastAsia="Times New Roman" w:hAnsi="Times New Roman" w:cs="Times New Roman"/>
          <w:bCs/>
          <w:color w:val="26282F"/>
          <w:sz w:val="24"/>
          <w:szCs w:val="24"/>
          <w:lang w:eastAsia="ru-RU"/>
        </w:rPr>
        <w:t>Повреждение зеленых насаждений</w:t>
      </w:r>
      <w:r w:rsidRPr="00B10B3C">
        <w:rPr>
          <w:rFonts w:ascii="Times New Roman" w:eastAsia="Times New Roman" w:hAnsi="Times New Roman" w:cs="Times New Roman"/>
          <w:sz w:val="24"/>
          <w:szCs w:val="24"/>
          <w:lang w:eastAsia="ru-RU"/>
        </w:rPr>
        <w:t xml:space="preserve"> - нарушение целостности кроны, корневой системы, ствола или живого напочвенного покрова, которое возникло вследствие механического, термического, химического и иного воздействия либо вследствие загрязнения почвы в зоне зеленых насаждений вредными веществами;</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1.2.4. </w:t>
      </w:r>
      <w:r w:rsidRPr="00B10B3C">
        <w:rPr>
          <w:rFonts w:ascii="Times New Roman" w:eastAsia="Times New Roman" w:hAnsi="Times New Roman" w:cs="Times New Roman"/>
          <w:bCs/>
          <w:color w:val="26282F"/>
          <w:sz w:val="24"/>
          <w:szCs w:val="24"/>
          <w:lang w:eastAsia="ru-RU"/>
        </w:rPr>
        <w:t>Уничтожение зеленых насаждений</w:t>
      </w:r>
      <w:r w:rsidRPr="00B10B3C">
        <w:rPr>
          <w:rFonts w:ascii="Times New Roman" w:eastAsia="Times New Roman" w:hAnsi="Times New Roman" w:cs="Times New Roman"/>
          <w:sz w:val="24"/>
          <w:szCs w:val="24"/>
          <w:lang w:eastAsia="ru-RU"/>
        </w:rPr>
        <w:t xml:space="preserve"> - повреждение или изъятие зеленых насаждений (в том числе рубка), которое повлекло их гибель или утрату в качестве элемента ландшафта.</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1.3. Настоящая методика применяется:</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в процессе подготовки разделов оценки воздействия на окружающую природную среду проектов строительства и их экспертизы для стоимостной оценки потенциального ущерба, который может возникнуть при осуществлении хозяйственной деятельности, затрагивающей зеленые насаждения;</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при исчислении размера компенсационных платежей за правомерное уничтожение и повреждение зеленых насаждений;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color w:val="000000"/>
          <w:sz w:val="24"/>
          <w:szCs w:val="24"/>
          <w:lang w:eastAsia="ru-RU"/>
        </w:rPr>
        <w:t xml:space="preserve">- при иных случаях, связанных с необходимостью определения </w:t>
      </w:r>
      <w:r w:rsidRPr="00B10B3C">
        <w:rPr>
          <w:rFonts w:ascii="Times New Roman" w:eastAsia="Times New Roman" w:hAnsi="Times New Roman" w:cs="Times New Roman"/>
          <w:bCs/>
          <w:color w:val="000000"/>
          <w:sz w:val="24"/>
          <w:szCs w:val="24"/>
          <w:lang w:eastAsia="ru-RU"/>
        </w:rPr>
        <w:t>компенсационной стоимости зеленых насаждений</w:t>
      </w:r>
      <w:r w:rsidRPr="00B10B3C">
        <w:rPr>
          <w:rFonts w:ascii="Times New Roman" w:eastAsia="Times New Roman" w:hAnsi="Times New Roman" w:cs="Times New Roman"/>
          <w:sz w:val="24"/>
          <w:szCs w:val="24"/>
          <w:lang w:eastAsia="ru-RU"/>
        </w:rPr>
        <w:t>;</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bookmarkStart w:id="7" w:name="sub_135"/>
      <w:r w:rsidRPr="00B10B3C">
        <w:rPr>
          <w:rFonts w:ascii="Times New Roman" w:eastAsia="Times New Roman" w:hAnsi="Times New Roman" w:cs="Times New Roman"/>
          <w:sz w:val="24"/>
          <w:szCs w:val="24"/>
          <w:lang w:eastAsia="ru-RU"/>
        </w:rPr>
        <w:t>- при расчете размера вреда, в случае установления факта неправомерного уничтожения или повреждения зеленых насаждений.</w:t>
      </w:r>
      <w:bookmarkEnd w:id="7"/>
      <w:r w:rsidRPr="00B10B3C">
        <w:rPr>
          <w:rFonts w:ascii="Times New Roman" w:eastAsia="Times New Roman" w:hAnsi="Times New Roman" w:cs="Times New Roman"/>
          <w:sz w:val="24"/>
          <w:szCs w:val="24"/>
          <w:lang w:eastAsia="ru-RU"/>
        </w:rPr>
        <w:t xml:space="preserve"> </w:t>
      </w:r>
    </w:p>
    <w:p w:rsidR="00B10B3C" w:rsidRPr="00B10B3C" w:rsidRDefault="00B10B3C" w:rsidP="00B10B3C">
      <w:pPr>
        <w:keepNext/>
        <w:spacing w:line="240" w:lineRule="auto"/>
        <w:ind w:firstLine="709"/>
        <w:jc w:val="both"/>
        <w:rPr>
          <w:rFonts w:ascii="Times New Roman" w:eastAsia="Times New Roman" w:hAnsi="Times New Roman" w:cs="Times New Roman"/>
          <w:sz w:val="24"/>
          <w:szCs w:val="24"/>
          <w:lang w:eastAsia="ru-RU"/>
        </w:rPr>
      </w:pPr>
      <w:bookmarkStart w:id="8" w:name="sub_20"/>
      <w:r w:rsidRPr="00B10B3C">
        <w:rPr>
          <w:rFonts w:ascii="Times New Roman" w:eastAsia="Times New Roman" w:hAnsi="Times New Roman" w:cs="Times New Roman"/>
          <w:sz w:val="24"/>
          <w:szCs w:val="24"/>
          <w:lang w:eastAsia="ru-RU"/>
        </w:rPr>
        <w:t>2. Расчет восстановительной стоимости.</w:t>
      </w:r>
      <w:bookmarkEnd w:id="8"/>
      <w:r w:rsidRPr="00B10B3C">
        <w:rPr>
          <w:rFonts w:ascii="Times New Roman" w:eastAsia="Times New Roman" w:hAnsi="Times New Roman" w:cs="Times New Roman"/>
          <w:sz w:val="24"/>
          <w:szCs w:val="24"/>
          <w:lang w:eastAsia="ru-RU"/>
        </w:rPr>
        <w:t xml:space="preserve"> </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2.1. Расчет показателя восстановительной стоимости производится отдельно для следующих категорий зеленых насаждений: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деревья;</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кустарники;</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газоны;</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цветники.</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2.2. Расчет восстановительной стоимости производится по следующей формуле:</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spellStart"/>
      <w:proofErr w:type="gramStart"/>
      <w:r w:rsidRPr="00B10B3C">
        <w:rPr>
          <w:rFonts w:ascii="Times New Roman" w:eastAsia="Times New Roman" w:hAnsi="Times New Roman" w:cs="Times New Roman"/>
          <w:sz w:val="24"/>
          <w:szCs w:val="24"/>
          <w:lang w:eastAsia="ru-RU"/>
        </w:rPr>
        <w:t>Св</w:t>
      </w:r>
      <w:proofErr w:type="spellEnd"/>
      <w:proofErr w:type="gramEnd"/>
      <w:r w:rsidRPr="00B10B3C">
        <w:rPr>
          <w:rFonts w:ascii="Times New Roman" w:eastAsia="Times New Roman" w:hAnsi="Times New Roman" w:cs="Times New Roman"/>
          <w:sz w:val="24"/>
          <w:szCs w:val="24"/>
          <w:lang w:eastAsia="ru-RU"/>
        </w:rPr>
        <w:t xml:space="preserve"> = </w:t>
      </w:r>
      <w:proofErr w:type="spellStart"/>
      <w:r w:rsidRPr="00B10B3C">
        <w:rPr>
          <w:rFonts w:ascii="Times New Roman" w:eastAsia="Times New Roman" w:hAnsi="Times New Roman" w:cs="Times New Roman"/>
          <w:sz w:val="24"/>
          <w:szCs w:val="24"/>
          <w:lang w:eastAsia="ru-RU"/>
        </w:rPr>
        <w:t>Сп</w:t>
      </w:r>
      <w:proofErr w:type="spellEnd"/>
      <w:r w:rsidRPr="00B10B3C">
        <w:rPr>
          <w:rFonts w:ascii="Times New Roman" w:eastAsia="Times New Roman" w:hAnsi="Times New Roman" w:cs="Times New Roman"/>
          <w:sz w:val="24"/>
          <w:szCs w:val="24"/>
          <w:lang w:eastAsia="ru-RU"/>
        </w:rPr>
        <w:t xml:space="preserve"> + </w:t>
      </w:r>
      <w:proofErr w:type="spellStart"/>
      <w:r w:rsidRPr="00B10B3C">
        <w:rPr>
          <w:rFonts w:ascii="Times New Roman" w:eastAsia="Times New Roman" w:hAnsi="Times New Roman" w:cs="Times New Roman"/>
          <w:sz w:val="24"/>
          <w:szCs w:val="24"/>
          <w:lang w:eastAsia="ru-RU"/>
        </w:rPr>
        <w:t>Зе</w:t>
      </w:r>
      <w:proofErr w:type="spellEnd"/>
      <w:r w:rsidRPr="00B10B3C">
        <w:rPr>
          <w:rFonts w:ascii="Times New Roman" w:eastAsia="Times New Roman" w:hAnsi="Times New Roman" w:cs="Times New Roman"/>
          <w:sz w:val="24"/>
          <w:szCs w:val="24"/>
          <w:lang w:eastAsia="ru-RU"/>
        </w:rPr>
        <w:t xml:space="preserve"> +</w:t>
      </w:r>
      <w:proofErr w:type="spellStart"/>
      <w:r w:rsidRPr="00B10B3C">
        <w:rPr>
          <w:rFonts w:ascii="Times New Roman" w:eastAsia="Times New Roman" w:hAnsi="Times New Roman" w:cs="Times New Roman"/>
          <w:sz w:val="24"/>
          <w:szCs w:val="24"/>
          <w:lang w:eastAsia="ru-RU"/>
        </w:rPr>
        <w:t>Зу</w:t>
      </w:r>
      <w:proofErr w:type="spellEnd"/>
      <w:r w:rsidRPr="00B10B3C">
        <w:rPr>
          <w:rFonts w:ascii="Times New Roman" w:eastAsia="Times New Roman" w:hAnsi="Times New Roman" w:cs="Times New Roman"/>
          <w:sz w:val="24"/>
          <w:szCs w:val="24"/>
          <w:lang w:eastAsia="ru-RU"/>
        </w:rPr>
        <w:t>, где:</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spellStart"/>
      <w:proofErr w:type="gramStart"/>
      <w:r w:rsidRPr="00B10B3C">
        <w:rPr>
          <w:rFonts w:ascii="Times New Roman" w:eastAsia="Times New Roman" w:hAnsi="Times New Roman" w:cs="Times New Roman"/>
          <w:sz w:val="24"/>
          <w:szCs w:val="24"/>
          <w:lang w:eastAsia="ru-RU"/>
        </w:rPr>
        <w:lastRenderedPageBreak/>
        <w:t>Св</w:t>
      </w:r>
      <w:proofErr w:type="spellEnd"/>
      <w:proofErr w:type="gramEnd"/>
      <w:r w:rsidRPr="00B10B3C">
        <w:rPr>
          <w:rFonts w:ascii="Times New Roman" w:eastAsia="Times New Roman" w:hAnsi="Times New Roman" w:cs="Times New Roman"/>
          <w:sz w:val="24"/>
          <w:szCs w:val="24"/>
          <w:lang w:eastAsia="ru-RU"/>
        </w:rPr>
        <w:t xml:space="preserve"> – восстановительная стоимость;</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spellStart"/>
      <w:r w:rsidRPr="00B10B3C">
        <w:rPr>
          <w:rFonts w:ascii="Times New Roman" w:eastAsia="Times New Roman" w:hAnsi="Times New Roman" w:cs="Times New Roman"/>
          <w:sz w:val="24"/>
          <w:szCs w:val="24"/>
          <w:lang w:eastAsia="ru-RU"/>
        </w:rPr>
        <w:t>Сп</w:t>
      </w:r>
      <w:proofErr w:type="spellEnd"/>
      <w:r w:rsidRPr="00B10B3C">
        <w:rPr>
          <w:rFonts w:ascii="Times New Roman" w:eastAsia="Times New Roman" w:hAnsi="Times New Roman" w:cs="Times New Roman"/>
          <w:sz w:val="24"/>
          <w:szCs w:val="24"/>
          <w:lang w:eastAsia="ru-RU"/>
        </w:rPr>
        <w:t xml:space="preserve"> – стоимость посадочного материала (максимального размера с комом земли) – используются данные местных питомников в текущем посадочном сезоне (весна, осень), при отсутствии расценок на конкретные виды древесно-кустарниковых пород используется стоимость биологически близких видов;</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spellStart"/>
      <w:r w:rsidRPr="00B10B3C">
        <w:rPr>
          <w:rFonts w:ascii="Times New Roman" w:eastAsia="Times New Roman" w:hAnsi="Times New Roman" w:cs="Times New Roman"/>
          <w:sz w:val="24"/>
          <w:szCs w:val="24"/>
          <w:lang w:eastAsia="ru-RU"/>
        </w:rPr>
        <w:t>Зе</w:t>
      </w:r>
      <w:proofErr w:type="spellEnd"/>
      <w:r w:rsidRPr="00B10B3C">
        <w:rPr>
          <w:rFonts w:ascii="Times New Roman" w:eastAsia="Times New Roman" w:hAnsi="Times New Roman" w:cs="Times New Roman"/>
          <w:sz w:val="24"/>
          <w:szCs w:val="24"/>
          <w:lang w:eastAsia="ru-RU"/>
        </w:rPr>
        <w:t xml:space="preserve"> – единовременные затраты по посадке деревьев, кустарников, созданию газонов, цветников.</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Определяется как стоимость 1 человеко-часа:</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spellStart"/>
      <w:r w:rsidRPr="00B10B3C">
        <w:rPr>
          <w:rFonts w:ascii="Times New Roman" w:eastAsia="Times New Roman" w:hAnsi="Times New Roman" w:cs="Times New Roman"/>
          <w:sz w:val="24"/>
          <w:szCs w:val="24"/>
          <w:lang w:eastAsia="ru-RU"/>
        </w:rPr>
        <w:t>Зп</w:t>
      </w:r>
      <w:proofErr w:type="spellEnd"/>
      <w:r w:rsidRPr="00B10B3C">
        <w:rPr>
          <w:rFonts w:ascii="Times New Roman" w:eastAsia="Times New Roman" w:hAnsi="Times New Roman" w:cs="Times New Roman"/>
          <w:sz w:val="24"/>
          <w:szCs w:val="24"/>
          <w:lang w:eastAsia="ru-RU"/>
        </w:rPr>
        <w:t xml:space="preserve">: 165,45 (среднее число рабочих часов в месяц*) х трудозатраты на создание зеленых насаждений и уход за ними, </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_______________________________________________________</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*среднее число рабочих часов в месяц принято из расчета средней величины данного показателя, взятого за 5 лет, предшествующие </w:t>
      </w:r>
      <w:proofErr w:type="gramStart"/>
      <w:r w:rsidRPr="00B10B3C">
        <w:rPr>
          <w:rFonts w:ascii="Times New Roman" w:eastAsia="Times New Roman" w:hAnsi="Times New Roman" w:cs="Times New Roman"/>
          <w:sz w:val="24"/>
          <w:szCs w:val="24"/>
          <w:lang w:eastAsia="ru-RU"/>
        </w:rPr>
        <w:t>текущему</w:t>
      </w:r>
      <w:proofErr w:type="gramEnd"/>
      <w:r w:rsidRPr="00B10B3C">
        <w:rPr>
          <w:rFonts w:ascii="Times New Roman" w:eastAsia="Times New Roman" w:hAnsi="Times New Roman" w:cs="Times New Roman"/>
          <w:sz w:val="24"/>
          <w:szCs w:val="24"/>
          <w:lang w:eastAsia="ru-RU"/>
        </w:rPr>
        <w:t>.</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где:</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spellStart"/>
      <w:r w:rsidRPr="00B10B3C">
        <w:rPr>
          <w:rFonts w:ascii="Times New Roman" w:eastAsia="Times New Roman" w:hAnsi="Times New Roman" w:cs="Times New Roman"/>
          <w:sz w:val="24"/>
          <w:szCs w:val="24"/>
          <w:lang w:eastAsia="ru-RU"/>
        </w:rPr>
        <w:t>Зп</w:t>
      </w:r>
      <w:proofErr w:type="spellEnd"/>
      <w:r w:rsidRPr="00B10B3C">
        <w:rPr>
          <w:rFonts w:ascii="Times New Roman" w:eastAsia="Times New Roman" w:hAnsi="Times New Roman" w:cs="Times New Roman"/>
          <w:sz w:val="24"/>
          <w:szCs w:val="24"/>
          <w:lang w:eastAsia="ru-RU"/>
        </w:rPr>
        <w:t xml:space="preserve"> – средняя величина зарплаты в строительстве по данным регионального центра ценообразования в строительстве (корректируется не реже 1 раза в год);</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spellStart"/>
      <w:r w:rsidRPr="00B10B3C">
        <w:rPr>
          <w:rFonts w:ascii="Times New Roman" w:eastAsia="Times New Roman" w:hAnsi="Times New Roman" w:cs="Times New Roman"/>
          <w:sz w:val="24"/>
          <w:szCs w:val="24"/>
          <w:lang w:eastAsia="ru-RU"/>
        </w:rPr>
        <w:t>Зу</w:t>
      </w:r>
      <w:proofErr w:type="spellEnd"/>
      <w:r w:rsidRPr="00B10B3C">
        <w:rPr>
          <w:rFonts w:ascii="Times New Roman" w:eastAsia="Times New Roman" w:hAnsi="Times New Roman" w:cs="Times New Roman"/>
          <w:sz w:val="24"/>
          <w:szCs w:val="24"/>
          <w:lang w:eastAsia="ru-RU"/>
        </w:rPr>
        <w:t xml:space="preserve"> – затраты по уходу за насаждениями, определяются как стоимость 1 человеко-часа, умноженная на трудозатраты по уходу и на коэффициент, отражающий длительность ухода. При этом для кустарников, газонов и цветников учитываются затраты по уходу в течение 2 сезонов (коэффициент = 2).</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Для деревьев используется следующая шкала коэффициентов в зависимости от диаметра ствола на высоте 1,3 метра: </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Таблица 1</w:t>
      </w:r>
    </w:p>
    <w:tbl>
      <w:tblPr>
        <w:tblW w:w="8156"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433"/>
        <w:gridCol w:w="1453"/>
        <w:gridCol w:w="1458"/>
        <w:gridCol w:w="1515"/>
      </w:tblGrid>
      <w:tr w:rsidR="00B10B3C" w:rsidRPr="00B10B3C" w:rsidTr="00AA530C">
        <w:trPr>
          <w:trHeight w:val="385"/>
        </w:trPr>
        <w:tc>
          <w:tcPr>
            <w:tcW w:w="229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Диаметр, </w:t>
            </w:r>
            <w:proofErr w:type="gramStart"/>
            <w:r w:rsidRPr="00B10B3C">
              <w:rPr>
                <w:rFonts w:ascii="Times New Roman" w:eastAsia="Times New Roman" w:hAnsi="Times New Roman" w:cs="Times New Roman"/>
                <w:sz w:val="24"/>
                <w:szCs w:val="24"/>
                <w:lang w:eastAsia="ru-RU"/>
              </w:rPr>
              <w:t>см</w:t>
            </w:r>
            <w:proofErr w:type="gramEnd"/>
          </w:p>
        </w:tc>
        <w:tc>
          <w:tcPr>
            <w:tcW w:w="143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До 10</w:t>
            </w:r>
          </w:p>
        </w:tc>
        <w:tc>
          <w:tcPr>
            <w:tcW w:w="145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10,1 - 20</w:t>
            </w:r>
          </w:p>
        </w:tc>
        <w:tc>
          <w:tcPr>
            <w:tcW w:w="1458"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20,1 - 30</w:t>
            </w:r>
          </w:p>
        </w:tc>
        <w:tc>
          <w:tcPr>
            <w:tcW w:w="1515"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Свыше 30</w:t>
            </w:r>
          </w:p>
        </w:tc>
      </w:tr>
      <w:tr w:rsidR="00B10B3C" w:rsidRPr="00B10B3C" w:rsidTr="00AA530C">
        <w:trPr>
          <w:trHeight w:val="385"/>
        </w:trPr>
        <w:tc>
          <w:tcPr>
            <w:tcW w:w="229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Коэффициент</w:t>
            </w:r>
          </w:p>
        </w:tc>
        <w:tc>
          <w:tcPr>
            <w:tcW w:w="143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3</w:t>
            </w:r>
          </w:p>
        </w:tc>
        <w:tc>
          <w:tcPr>
            <w:tcW w:w="145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4</w:t>
            </w:r>
          </w:p>
        </w:tc>
        <w:tc>
          <w:tcPr>
            <w:tcW w:w="1458"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5</w:t>
            </w:r>
          </w:p>
        </w:tc>
        <w:tc>
          <w:tcPr>
            <w:tcW w:w="1515"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6</w:t>
            </w:r>
          </w:p>
        </w:tc>
      </w:tr>
    </w:tbl>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gramStart"/>
      <w:r w:rsidRPr="00B10B3C">
        <w:rPr>
          <w:rFonts w:ascii="Times New Roman" w:eastAsia="Times New Roman" w:hAnsi="Times New Roman" w:cs="Times New Roman"/>
          <w:sz w:val="24"/>
          <w:szCs w:val="24"/>
          <w:lang w:eastAsia="ru-RU"/>
        </w:rPr>
        <w:t>Данные по трудозатратам для всех видов работ приведены в таблице (в соответствии с Государственными сметными нормативами «Государственные элементные сметные нормы на строительные и специальные строительные работы» часть 47 «Озеленение, защитные лесонасаждения» (утв. Приказом Министерства регионального развития РФ от 17 ноября 2008г. № 253)</w:t>
      </w:r>
      <w:proofErr w:type="gramEnd"/>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Таблица 2</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Трудозатраты на создание зеленых насаждений и уход за ними</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20"/>
        <w:gridCol w:w="1744"/>
        <w:gridCol w:w="2411"/>
        <w:gridCol w:w="1238"/>
      </w:tblGrid>
      <w:tr w:rsidR="00B10B3C" w:rsidRPr="00B10B3C" w:rsidTr="00AA530C">
        <w:trPr>
          <w:trHeight w:val="267"/>
        </w:trPr>
        <w:tc>
          <w:tcPr>
            <w:tcW w:w="56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roofErr w:type="gramStart"/>
            <w:r w:rsidRPr="00B10B3C">
              <w:rPr>
                <w:rFonts w:ascii="Times New Roman" w:eastAsia="Times New Roman" w:hAnsi="Times New Roman" w:cs="Times New Roman"/>
                <w:sz w:val="24"/>
                <w:szCs w:val="24"/>
                <w:lang w:eastAsia="ru-RU"/>
              </w:rPr>
              <w:t>п</w:t>
            </w:r>
            <w:proofErr w:type="gramEnd"/>
            <w:r w:rsidRPr="00B10B3C">
              <w:rPr>
                <w:rFonts w:ascii="Times New Roman" w:eastAsia="Times New Roman" w:hAnsi="Times New Roman" w:cs="Times New Roman"/>
                <w:sz w:val="24"/>
                <w:szCs w:val="24"/>
                <w:lang w:eastAsia="ru-RU"/>
              </w:rPr>
              <w:t>/п</w:t>
            </w:r>
          </w:p>
        </w:tc>
        <w:tc>
          <w:tcPr>
            <w:tcW w:w="3218"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Виды работ</w:t>
            </w:r>
          </w:p>
        </w:tc>
        <w:tc>
          <w:tcPr>
            <w:tcW w:w="174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ТЕР</w:t>
            </w:r>
          </w:p>
        </w:tc>
        <w:tc>
          <w:tcPr>
            <w:tcW w:w="24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Единца</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измерения</w:t>
            </w:r>
          </w:p>
        </w:tc>
        <w:tc>
          <w:tcPr>
            <w:tcW w:w="123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Трудозатраты, чел/час</w:t>
            </w:r>
          </w:p>
        </w:tc>
      </w:tr>
      <w:tr w:rsidR="00B10B3C" w:rsidRPr="00B10B3C" w:rsidTr="00AA530C">
        <w:trPr>
          <w:trHeight w:val="1036"/>
        </w:trPr>
        <w:tc>
          <w:tcPr>
            <w:tcW w:w="56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1.</w:t>
            </w:r>
          </w:p>
        </w:tc>
        <w:tc>
          <w:tcPr>
            <w:tcW w:w="3218"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Посадка дерева с круглым комом земли (со средней величиной кома 0,5х</w:t>
            </w:r>
            <w:proofErr w:type="gramStart"/>
            <w:r w:rsidRPr="00B10B3C">
              <w:rPr>
                <w:rFonts w:ascii="Times New Roman" w:eastAsia="Times New Roman" w:hAnsi="Times New Roman" w:cs="Times New Roman"/>
                <w:sz w:val="24"/>
                <w:szCs w:val="24"/>
                <w:lang w:eastAsia="ru-RU"/>
              </w:rPr>
              <w:t>0</w:t>
            </w:r>
            <w:proofErr w:type="gramEnd"/>
            <w:r w:rsidRPr="00B10B3C">
              <w:rPr>
                <w:rFonts w:ascii="Times New Roman" w:eastAsia="Times New Roman" w:hAnsi="Times New Roman" w:cs="Times New Roman"/>
                <w:sz w:val="24"/>
                <w:szCs w:val="24"/>
                <w:lang w:eastAsia="ru-RU"/>
              </w:rPr>
              <w:t>,4м), включающая:</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подготовку стандартных посадочных мест для деревьев с круглым комом земли вручную в естественном грунте размером 0,8 х 0,6 м с 50% внесением растительного грунта;</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посадку деревьев и </w:t>
            </w:r>
            <w:r w:rsidRPr="00B10B3C">
              <w:rPr>
                <w:rFonts w:ascii="Times New Roman" w:eastAsia="Times New Roman" w:hAnsi="Times New Roman" w:cs="Times New Roman"/>
                <w:sz w:val="24"/>
                <w:szCs w:val="24"/>
                <w:lang w:eastAsia="ru-RU"/>
              </w:rPr>
              <w:lastRenderedPageBreak/>
              <w:t>кустарников с комом земли (0,5 х 0,4м)</w:t>
            </w:r>
          </w:p>
        </w:tc>
        <w:tc>
          <w:tcPr>
            <w:tcW w:w="174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lastRenderedPageBreak/>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47-01-006-18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lastRenderedPageBreak/>
              <w:t>47-01-009-03</w:t>
            </w:r>
          </w:p>
        </w:tc>
        <w:tc>
          <w:tcPr>
            <w:tcW w:w="24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lastRenderedPageBreak/>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 яма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lastRenderedPageBreak/>
              <w:t>1 дерево</w:t>
            </w:r>
          </w:p>
        </w:tc>
        <w:tc>
          <w:tcPr>
            <w:tcW w:w="123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lastRenderedPageBreak/>
              <w:t xml:space="preserve">5,662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4,086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lastRenderedPageBreak/>
              <w:t>1,576</w:t>
            </w:r>
          </w:p>
        </w:tc>
      </w:tr>
      <w:tr w:rsidR="00B10B3C" w:rsidRPr="00B10B3C" w:rsidTr="00AA530C">
        <w:trPr>
          <w:trHeight w:val="697"/>
        </w:trPr>
        <w:tc>
          <w:tcPr>
            <w:tcW w:w="56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lastRenderedPageBreak/>
              <w:t>2.</w:t>
            </w:r>
          </w:p>
        </w:tc>
        <w:tc>
          <w:tcPr>
            <w:tcW w:w="3218"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Посадка кустарников-саженцев в групп</w:t>
            </w:r>
            <w:proofErr w:type="gramStart"/>
            <w:r w:rsidRPr="00B10B3C">
              <w:rPr>
                <w:rFonts w:ascii="Times New Roman" w:eastAsia="Times New Roman" w:hAnsi="Times New Roman" w:cs="Times New Roman"/>
                <w:sz w:val="24"/>
                <w:szCs w:val="24"/>
                <w:lang w:eastAsia="ru-RU"/>
              </w:rPr>
              <w:t>ы(</w:t>
            </w:r>
            <w:proofErr w:type="gramEnd"/>
            <w:r w:rsidRPr="00B10B3C">
              <w:rPr>
                <w:rFonts w:ascii="Times New Roman" w:eastAsia="Times New Roman" w:hAnsi="Times New Roman" w:cs="Times New Roman"/>
                <w:sz w:val="24"/>
                <w:szCs w:val="24"/>
                <w:lang w:eastAsia="ru-RU"/>
              </w:rPr>
              <w:t xml:space="preserve">в </w:t>
            </w:r>
            <w:proofErr w:type="spellStart"/>
            <w:r w:rsidRPr="00B10B3C">
              <w:rPr>
                <w:rFonts w:ascii="Times New Roman" w:eastAsia="Times New Roman" w:hAnsi="Times New Roman" w:cs="Times New Roman"/>
                <w:sz w:val="24"/>
                <w:szCs w:val="24"/>
                <w:lang w:eastAsia="ru-RU"/>
              </w:rPr>
              <w:t>т.ч</w:t>
            </w:r>
            <w:proofErr w:type="spellEnd"/>
            <w:r w:rsidRPr="00B10B3C">
              <w:rPr>
                <w:rFonts w:ascii="Times New Roman" w:eastAsia="Times New Roman" w:hAnsi="Times New Roman" w:cs="Times New Roman"/>
                <w:sz w:val="24"/>
                <w:szCs w:val="24"/>
                <w:lang w:eastAsia="ru-RU"/>
              </w:rPr>
              <w:t>. вертикальное озеленение),</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включающая:</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-подготовку стандартных посадочных мест для кустарников-саженцев в группы вручную в естественном грунте;</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-посадку кустарников-саженцев в группы, размер ямы 0,7 х 0,5м</w:t>
            </w:r>
          </w:p>
        </w:tc>
        <w:tc>
          <w:tcPr>
            <w:tcW w:w="174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7-01-023-06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47-01-025-02</w:t>
            </w:r>
          </w:p>
        </w:tc>
        <w:tc>
          <w:tcPr>
            <w:tcW w:w="24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 яма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10 кустарников-саженцев</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(1 группа)</w:t>
            </w:r>
          </w:p>
        </w:tc>
        <w:tc>
          <w:tcPr>
            <w:tcW w:w="123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0,509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0,257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0,252</w:t>
            </w:r>
          </w:p>
        </w:tc>
      </w:tr>
      <w:tr w:rsidR="00B10B3C" w:rsidRPr="00B10B3C" w:rsidTr="00AA530C">
        <w:trPr>
          <w:trHeight w:val="821"/>
        </w:trPr>
        <w:tc>
          <w:tcPr>
            <w:tcW w:w="56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3.</w:t>
            </w:r>
          </w:p>
        </w:tc>
        <w:tc>
          <w:tcPr>
            <w:tcW w:w="3218"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Посадка кустарников-саженцев в живую изгородь двухрядную, включающая:</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-подготовку стандартных посадочных мест для 2-рядной живой изгороди вручную в естественном грунте;</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-посадку кустарников-саженцев в живую изгородь двухрядную</w:t>
            </w:r>
          </w:p>
        </w:tc>
        <w:tc>
          <w:tcPr>
            <w:tcW w:w="174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47-01-031-16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47-01-033-02</w:t>
            </w:r>
          </w:p>
        </w:tc>
        <w:tc>
          <w:tcPr>
            <w:tcW w:w="24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1 м траншеи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1м</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roofErr w:type="gramStart"/>
            <w:r w:rsidRPr="00B10B3C">
              <w:rPr>
                <w:rFonts w:ascii="Times New Roman" w:eastAsia="Times New Roman" w:hAnsi="Times New Roman" w:cs="Times New Roman"/>
                <w:sz w:val="24"/>
                <w:szCs w:val="24"/>
                <w:lang w:eastAsia="ru-RU"/>
              </w:rPr>
              <w:t>Изгороди (5</w:t>
            </w:r>
            <w:proofErr w:type="gramEnd"/>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roofErr w:type="gramStart"/>
            <w:r w:rsidRPr="00B10B3C">
              <w:rPr>
                <w:rFonts w:ascii="Times New Roman" w:eastAsia="Times New Roman" w:hAnsi="Times New Roman" w:cs="Times New Roman"/>
                <w:sz w:val="24"/>
                <w:szCs w:val="24"/>
                <w:lang w:eastAsia="ru-RU"/>
              </w:rPr>
              <w:t>кустарников-саженцев)</w:t>
            </w:r>
            <w:proofErr w:type="gramEnd"/>
          </w:p>
        </w:tc>
        <w:tc>
          <w:tcPr>
            <w:tcW w:w="123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1,978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0.637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1,341</w:t>
            </w:r>
          </w:p>
        </w:tc>
      </w:tr>
      <w:tr w:rsidR="00B10B3C" w:rsidRPr="00B10B3C" w:rsidTr="00AA530C">
        <w:trPr>
          <w:trHeight w:val="687"/>
        </w:trPr>
        <w:tc>
          <w:tcPr>
            <w:tcW w:w="56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4.</w:t>
            </w:r>
          </w:p>
        </w:tc>
        <w:tc>
          <w:tcPr>
            <w:tcW w:w="3218"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Устройство газона:</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-подготовка почвы для устройства партерного и обыкновенного газона с внесением растительной земли вручную слоем 15 см;</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-посев газонов партерных, мавританских и обыкновенных вручную</w:t>
            </w:r>
          </w:p>
        </w:tc>
        <w:tc>
          <w:tcPr>
            <w:tcW w:w="174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47-01-046-04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47-01-046-06</w:t>
            </w:r>
          </w:p>
        </w:tc>
        <w:tc>
          <w:tcPr>
            <w:tcW w:w="24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 </w:t>
            </w:r>
            <w:proofErr w:type="spellStart"/>
            <w:r w:rsidRPr="00B10B3C">
              <w:rPr>
                <w:rFonts w:ascii="Times New Roman" w:eastAsia="Times New Roman" w:hAnsi="Times New Roman" w:cs="Times New Roman"/>
                <w:sz w:val="24"/>
                <w:szCs w:val="24"/>
                <w:lang w:eastAsia="ru-RU"/>
              </w:rPr>
              <w:t>кв</w:t>
            </w:r>
            <w:proofErr w:type="gramStart"/>
            <w:r w:rsidRPr="00B10B3C">
              <w:rPr>
                <w:rFonts w:ascii="Times New Roman" w:eastAsia="Times New Roman" w:hAnsi="Times New Roman" w:cs="Times New Roman"/>
                <w:sz w:val="24"/>
                <w:szCs w:val="24"/>
                <w:lang w:eastAsia="ru-RU"/>
              </w:rPr>
              <w:t>.м</w:t>
            </w:r>
            <w:proofErr w:type="spellEnd"/>
            <w:proofErr w:type="gramEnd"/>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 </w:t>
            </w:r>
            <w:proofErr w:type="spellStart"/>
            <w:r w:rsidRPr="00B10B3C">
              <w:rPr>
                <w:rFonts w:ascii="Times New Roman" w:eastAsia="Times New Roman" w:hAnsi="Times New Roman" w:cs="Times New Roman"/>
                <w:sz w:val="24"/>
                <w:szCs w:val="24"/>
                <w:lang w:eastAsia="ru-RU"/>
              </w:rPr>
              <w:t>кв</w:t>
            </w:r>
            <w:proofErr w:type="gramStart"/>
            <w:r w:rsidRPr="00B10B3C">
              <w:rPr>
                <w:rFonts w:ascii="Times New Roman" w:eastAsia="Times New Roman" w:hAnsi="Times New Roman" w:cs="Times New Roman"/>
                <w:sz w:val="24"/>
                <w:szCs w:val="24"/>
                <w:lang w:eastAsia="ru-RU"/>
              </w:rPr>
              <w:t>.м</w:t>
            </w:r>
            <w:proofErr w:type="spellEnd"/>
            <w:proofErr w:type="gramEnd"/>
          </w:p>
        </w:tc>
        <w:tc>
          <w:tcPr>
            <w:tcW w:w="123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0,4873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0,4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0,0873</w:t>
            </w:r>
          </w:p>
        </w:tc>
      </w:tr>
      <w:tr w:rsidR="00B10B3C" w:rsidRPr="00B10B3C" w:rsidTr="00AA530C">
        <w:trPr>
          <w:trHeight w:val="482"/>
        </w:trPr>
        <w:tc>
          <w:tcPr>
            <w:tcW w:w="56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5.</w:t>
            </w:r>
          </w:p>
        </w:tc>
        <w:tc>
          <w:tcPr>
            <w:tcW w:w="3218"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Устройство цветника:</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-подготовка почвы под цветники толщиной слоя насыпки 20см;</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посадка многолетних цветников при густоте посадки 16 шт. цветов</w:t>
            </w:r>
          </w:p>
        </w:tc>
        <w:tc>
          <w:tcPr>
            <w:tcW w:w="174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47-01-049-01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47-01-050-01</w:t>
            </w:r>
          </w:p>
        </w:tc>
        <w:tc>
          <w:tcPr>
            <w:tcW w:w="24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 </w:t>
            </w:r>
            <w:proofErr w:type="spellStart"/>
            <w:r w:rsidRPr="00B10B3C">
              <w:rPr>
                <w:rFonts w:ascii="Times New Roman" w:eastAsia="Times New Roman" w:hAnsi="Times New Roman" w:cs="Times New Roman"/>
                <w:sz w:val="24"/>
                <w:szCs w:val="24"/>
                <w:lang w:eastAsia="ru-RU"/>
              </w:rPr>
              <w:t>кв</w:t>
            </w:r>
            <w:proofErr w:type="gramStart"/>
            <w:r w:rsidRPr="00B10B3C">
              <w:rPr>
                <w:rFonts w:ascii="Times New Roman" w:eastAsia="Times New Roman" w:hAnsi="Times New Roman" w:cs="Times New Roman"/>
                <w:sz w:val="24"/>
                <w:szCs w:val="24"/>
                <w:lang w:eastAsia="ru-RU"/>
              </w:rPr>
              <w:t>.м</w:t>
            </w:r>
            <w:proofErr w:type="spellEnd"/>
            <w:proofErr w:type="gramEnd"/>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 </w:t>
            </w:r>
            <w:proofErr w:type="spellStart"/>
            <w:r w:rsidRPr="00B10B3C">
              <w:rPr>
                <w:rFonts w:ascii="Times New Roman" w:eastAsia="Times New Roman" w:hAnsi="Times New Roman" w:cs="Times New Roman"/>
                <w:sz w:val="24"/>
                <w:szCs w:val="24"/>
                <w:lang w:eastAsia="ru-RU"/>
              </w:rPr>
              <w:t>кв</w:t>
            </w:r>
            <w:proofErr w:type="gramStart"/>
            <w:r w:rsidRPr="00B10B3C">
              <w:rPr>
                <w:rFonts w:ascii="Times New Roman" w:eastAsia="Times New Roman" w:hAnsi="Times New Roman" w:cs="Times New Roman"/>
                <w:sz w:val="24"/>
                <w:szCs w:val="24"/>
                <w:lang w:eastAsia="ru-RU"/>
              </w:rPr>
              <w:t>.м</w:t>
            </w:r>
            <w:proofErr w:type="spellEnd"/>
            <w:proofErr w:type="gramEnd"/>
          </w:p>
        </w:tc>
        <w:tc>
          <w:tcPr>
            <w:tcW w:w="123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2,0882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0,467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1,6212</w:t>
            </w:r>
          </w:p>
        </w:tc>
      </w:tr>
      <w:tr w:rsidR="00B10B3C" w:rsidRPr="00B10B3C" w:rsidTr="00AA530C">
        <w:trPr>
          <w:trHeight w:val="204"/>
        </w:trPr>
        <w:tc>
          <w:tcPr>
            <w:tcW w:w="56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04" w:lineRule="atLeast"/>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6.</w:t>
            </w:r>
          </w:p>
        </w:tc>
        <w:tc>
          <w:tcPr>
            <w:tcW w:w="3218"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04" w:lineRule="atLeast"/>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Уход за деревьями или кустарниками с круглым комом земли 0,5 х</w:t>
            </w:r>
            <w:proofErr w:type="gramStart"/>
            <w:r w:rsidRPr="00B10B3C">
              <w:rPr>
                <w:rFonts w:ascii="Times New Roman" w:eastAsia="Times New Roman" w:hAnsi="Times New Roman" w:cs="Times New Roman"/>
                <w:sz w:val="24"/>
                <w:szCs w:val="24"/>
                <w:lang w:eastAsia="ru-RU"/>
              </w:rPr>
              <w:t>0</w:t>
            </w:r>
            <w:proofErr w:type="gramEnd"/>
            <w:r w:rsidRPr="00B10B3C">
              <w:rPr>
                <w:rFonts w:ascii="Times New Roman" w:eastAsia="Times New Roman" w:hAnsi="Times New Roman" w:cs="Times New Roman"/>
                <w:sz w:val="24"/>
                <w:szCs w:val="24"/>
                <w:lang w:eastAsia="ru-RU"/>
              </w:rPr>
              <w:t>,4 м</w:t>
            </w:r>
          </w:p>
        </w:tc>
        <w:tc>
          <w:tcPr>
            <w:tcW w:w="174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47-01-067-03</w:t>
            </w:r>
          </w:p>
          <w:p w:rsidR="00B10B3C" w:rsidRPr="00B10B3C" w:rsidRDefault="00B10B3C" w:rsidP="00AA530C">
            <w:pPr>
              <w:spacing w:line="204" w:lineRule="atLeast"/>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 дерево </w:t>
            </w:r>
          </w:p>
          <w:p w:rsidR="00B10B3C" w:rsidRPr="00B10B3C" w:rsidRDefault="00B10B3C" w:rsidP="00AA530C">
            <w:pPr>
              <w:spacing w:line="204" w:lineRule="atLeast"/>
              <w:jc w:val="both"/>
              <w:rPr>
                <w:rFonts w:ascii="Times New Roman" w:eastAsia="Times New Roman" w:hAnsi="Times New Roman" w:cs="Times New Roman"/>
                <w:sz w:val="24"/>
                <w:szCs w:val="24"/>
                <w:lang w:eastAsia="ru-RU"/>
              </w:rPr>
            </w:pPr>
          </w:p>
        </w:tc>
        <w:tc>
          <w:tcPr>
            <w:tcW w:w="123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04" w:lineRule="atLeast"/>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1,229</w:t>
            </w:r>
          </w:p>
        </w:tc>
      </w:tr>
      <w:tr w:rsidR="00B10B3C" w:rsidRPr="00B10B3C" w:rsidTr="00AA530C">
        <w:trPr>
          <w:trHeight w:val="338"/>
        </w:trPr>
        <w:tc>
          <w:tcPr>
            <w:tcW w:w="56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7.</w:t>
            </w:r>
          </w:p>
        </w:tc>
        <w:tc>
          <w:tcPr>
            <w:tcW w:w="3218"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Уход за саженцами кустарников с оголенной корневой системой в живой </w:t>
            </w:r>
            <w:r w:rsidRPr="00B10B3C">
              <w:rPr>
                <w:rFonts w:ascii="Times New Roman" w:eastAsia="Times New Roman" w:hAnsi="Times New Roman" w:cs="Times New Roman"/>
                <w:sz w:val="24"/>
                <w:szCs w:val="24"/>
                <w:lang w:eastAsia="ru-RU"/>
              </w:rPr>
              <w:lastRenderedPageBreak/>
              <w:t>изгороди двухрядной</w:t>
            </w:r>
          </w:p>
        </w:tc>
        <w:tc>
          <w:tcPr>
            <w:tcW w:w="174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lastRenderedPageBreak/>
              <w:t>47-01-069-02</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1м живой </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изгороди</w:t>
            </w:r>
          </w:p>
        </w:tc>
        <w:tc>
          <w:tcPr>
            <w:tcW w:w="123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0,663</w:t>
            </w:r>
          </w:p>
        </w:tc>
      </w:tr>
      <w:tr w:rsidR="00B10B3C" w:rsidRPr="00B10B3C" w:rsidTr="00AA530C">
        <w:trPr>
          <w:trHeight w:val="133"/>
        </w:trPr>
        <w:tc>
          <w:tcPr>
            <w:tcW w:w="56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133" w:lineRule="atLeast"/>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lastRenderedPageBreak/>
              <w:t>8.</w:t>
            </w:r>
          </w:p>
        </w:tc>
        <w:tc>
          <w:tcPr>
            <w:tcW w:w="3218"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133" w:lineRule="atLeast"/>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Уход за газоном</w:t>
            </w:r>
          </w:p>
        </w:tc>
        <w:tc>
          <w:tcPr>
            <w:tcW w:w="174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47-01-070-03</w:t>
            </w:r>
          </w:p>
          <w:p w:rsidR="00B10B3C" w:rsidRPr="00B10B3C" w:rsidRDefault="00B10B3C" w:rsidP="00AA530C">
            <w:pPr>
              <w:spacing w:line="133" w:lineRule="atLeast"/>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133" w:lineRule="atLeast"/>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 </w:t>
            </w:r>
            <w:proofErr w:type="spellStart"/>
            <w:r w:rsidRPr="00B10B3C">
              <w:rPr>
                <w:rFonts w:ascii="Times New Roman" w:eastAsia="Times New Roman" w:hAnsi="Times New Roman" w:cs="Times New Roman"/>
                <w:sz w:val="24"/>
                <w:szCs w:val="24"/>
                <w:lang w:eastAsia="ru-RU"/>
              </w:rPr>
              <w:t>кв</w:t>
            </w:r>
            <w:proofErr w:type="gramStart"/>
            <w:r w:rsidRPr="00B10B3C">
              <w:rPr>
                <w:rFonts w:ascii="Times New Roman" w:eastAsia="Times New Roman" w:hAnsi="Times New Roman" w:cs="Times New Roman"/>
                <w:sz w:val="24"/>
                <w:szCs w:val="24"/>
                <w:lang w:eastAsia="ru-RU"/>
              </w:rPr>
              <w:t>.м</w:t>
            </w:r>
            <w:proofErr w:type="spellEnd"/>
            <w:proofErr w:type="gramEnd"/>
          </w:p>
        </w:tc>
        <w:tc>
          <w:tcPr>
            <w:tcW w:w="123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133" w:lineRule="atLeast"/>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0,4136</w:t>
            </w:r>
          </w:p>
        </w:tc>
      </w:tr>
      <w:tr w:rsidR="00B10B3C" w:rsidRPr="00B10B3C" w:rsidTr="00AA530C">
        <w:trPr>
          <w:trHeight w:val="133"/>
        </w:trPr>
        <w:tc>
          <w:tcPr>
            <w:tcW w:w="56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133" w:lineRule="atLeast"/>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9.</w:t>
            </w:r>
          </w:p>
        </w:tc>
        <w:tc>
          <w:tcPr>
            <w:tcW w:w="3218"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133" w:lineRule="atLeast"/>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Уход за цветником из многолетников</w:t>
            </w:r>
          </w:p>
        </w:tc>
        <w:tc>
          <w:tcPr>
            <w:tcW w:w="1743"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47-01-070-01</w:t>
            </w:r>
          </w:p>
          <w:p w:rsidR="00B10B3C" w:rsidRPr="00B10B3C" w:rsidRDefault="00B10B3C" w:rsidP="00AA530C">
            <w:pPr>
              <w:spacing w:line="133" w:lineRule="atLeast"/>
              <w:jc w:val="both"/>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133" w:lineRule="atLeast"/>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1 </w:t>
            </w:r>
            <w:proofErr w:type="spellStart"/>
            <w:r w:rsidRPr="00B10B3C">
              <w:rPr>
                <w:rFonts w:ascii="Times New Roman" w:eastAsia="Times New Roman" w:hAnsi="Times New Roman" w:cs="Times New Roman"/>
                <w:sz w:val="24"/>
                <w:szCs w:val="24"/>
                <w:lang w:eastAsia="ru-RU"/>
              </w:rPr>
              <w:t>кв</w:t>
            </w:r>
            <w:proofErr w:type="gramStart"/>
            <w:r w:rsidRPr="00B10B3C">
              <w:rPr>
                <w:rFonts w:ascii="Times New Roman" w:eastAsia="Times New Roman" w:hAnsi="Times New Roman" w:cs="Times New Roman"/>
                <w:sz w:val="24"/>
                <w:szCs w:val="24"/>
                <w:lang w:eastAsia="ru-RU"/>
              </w:rPr>
              <w:t>.м</w:t>
            </w:r>
            <w:proofErr w:type="spellEnd"/>
            <w:proofErr w:type="gramEnd"/>
          </w:p>
        </w:tc>
        <w:tc>
          <w:tcPr>
            <w:tcW w:w="1237"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133" w:lineRule="atLeast"/>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0,9682</w:t>
            </w:r>
          </w:p>
        </w:tc>
      </w:tr>
    </w:tbl>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3.Расчет компенсационной стоимости </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3.1.Расчет компенсационной стоимости производится на основании показателя восстановительной стоимости зеленых насаждений с учетом коэффициентов, отражающих качественное состояние и социально-экологическую значимость зеленых насаждений.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3.2.Компенсационная стоимость рассчитывается по формуле:</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xml:space="preserve"> = </w:t>
      </w:r>
      <w:proofErr w:type="spellStart"/>
      <w:proofErr w:type="gramStart"/>
      <w:r w:rsidRPr="00B10B3C">
        <w:rPr>
          <w:rFonts w:ascii="Times New Roman" w:eastAsia="Times New Roman" w:hAnsi="Times New Roman" w:cs="Times New Roman"/>
          <w:sz w:val="24"/>
          <w:szCs w:val="24"/>
          <w:lang w:eastAsia="ru-RU"/>
        </w:rPr>
        <w:t>Св</w:t>
      </w:r>
      <w:proofErr w:type="spellEnd"/>
      <w:proofErr w:type="gramEnd"/>
      <w:r w:rsidRPr="00B10B3C">
        <w:rPr>
          <w:rFonts w:ascii="Times New Roman" w:eastAsia="Times New Roman" w:hAnsi="Times New Roman" w:cs="Times New Roman"/>
          <w:sz w:val="24"/>
          <w:szCs w:val="24"/>
          <w:lang w:eastAsia="ru-RU"/>
        </w:rPr>
        <w:t xml:space="preserve"> х </w:t>
      </w:r>
      <w:proofErr w:type="spellStart"/>
      <w:r w:rsidRPr="00B10B3C">
        <w:rPr>
          <w:rFonts w:ascii="Times New Roman" w:eastAsia="Times New Roman" w:hAnsi="Times New Roman" w:cs="Times New Roman"/>
          <w:sz w:val="24"/>
          <w:szCs w:val="24"/>
          <w:lang w:eastAsia="ru-RU"/>
        </w:rPr>
        <w:t>Кз</w:t>
      </w:r>
      <w:proofErr w:type="spellEnd"/>
      <w:r w:rsidRPr="00B10B3C">
        <w:rPr>
          <w:rFonts w:ascii="Times New Roman" w:eastAsia="Times New Roman" w:hAnsi="Times New Roman" w:cs="Times New Roman"/>
          <w:sz w:val="24"/>
          <w:szCs w:val="24"/>
          <w:lang w:eastAsia="ru-RU"/>
        </w:rPr>
        <w:t xml:space="preserve"> х Кс </w:t>
      </w:r>
      <w:proofErr w:type="spellStart"/>
      <w:r w:rsidRPr="00B10B3C">
        <w:rPr>
          <w:rFonts w:ascii="Times New Roman" w:eastAsia="Times New Roman" w:hAnsi="Times New Roman" w:cs="Times New Roman"/>
          <w:sz w:val="24"/>
          <w:szCs w:val="24"/>
          <w:lang w:eastAsia="ru-RU"/>
        </w:rPr>
        <w:t>хКв</w:t>
      </w:r>
      <w:proofErr w:type="spellEnd"/>
      <w:r w:rsidRPr="00B10B3C">
        <w:rPr>
          <w:rFonts w:ascii="Times New Roman" w:eastAsia="Times New Roman" w:hAnsi="Times New Roman" w:cs="Times New Roman"/>
          <w:sz w:val="24"/>
          <w:szCs w:val="24"/>
          <w:lang w:eastAsia="ru-RU"/>
        </w:rPr>
        <w:t>,</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где:</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xml:space="preserve"> – компенсационная стоимость насаждений;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spellStart"/>
      <w:proofErr w:type="gramStart"/>
      <w:r w:rsidRPr="00B10B3C">
        <w:rPr>
          <w:rFonts w:ascii="Times New Roman" w:eastAsia="Times New Roman" w:hAnsi="Times New Roman" w:cs="Times New Roman"/>
          <w:sz w:val="24"/>
          <w:szCs w:val="24"/>
          <w:lang w:eastAsia="ru-RU"/>
        </w:rPr>
        <w:t>Кз</w:t>
      </w:r>
      <w:proofErr w:type="spellEnd"/>
      <w:proofErr w:type="gramEnd"/>
      <w:r w:rsidRPr="00B10B3C">
        <w:rPr>
          <w:rFonts w:ascii="Times New Roman" w:eastAsia="Times New Roman" w:hAnsi="Times New Roman" w:cs="Times New Roman"/>
          <w:sz w:val="24"/>
          <w:szCs w:val="24"/>
          <w:lang w:eastAsia="ru-RU"/>
        </w:rPr>
        <w:t xml:space="preserve"> – коэффициент, отражающий социально-экологическую значимость зеленых насаждений;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Кс – коэффициент, отражающий качественное состояние зеленых насаждений;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spellStart"/>
      <w:r w:rsidRPr="00B10B3C">
        <w:rPr>
          <w:rFonts w:ascii="Times New Roman" w:eastAsia="Times New Roman" w:hAnsi="Times New Roman" w:cs="Times New Roman"/>
          <w:sz w:val="24"/>
          <w:szCs w:val="24"/>
          <w:lang w:eastAsia="ru-RU"/>
        </w:rPr>
        <w:t>Кв</w:t>
      </w:r>
      <w:proofErr w:type="spellEnd"/>
      <w:r w:rsidRPr="00B10B3C">
        <w:rPr>
          <w:rFonts w:ascii="Times New Roman" w:eastAsia="Times New Roman" w:hAnsi="Times New Roman" w:cs="Times New Roman"/>
          <w:sz w:val="24"/>
          <w:szCs w:val="24"/>
          <w:lang w:eastAsia="ru-RU"/>
        </w:rPr>
        <w:t xml:space="preserve"> – коэффициент поправки на </w:t>
      </w:r>
      <w:proofErr w:type="spellStart"/>
      <w:r w:rsidRPr="00B10B3C">
        <w:rPr>
          <w:rFonts w:ascii="Times New Roman" w:eastAsia="Times New Roman" w:hAnsi="Times New Roman" w:cs="Times New Roman"/>
          <w:sz w:val="24"/>
          <w:szCs w:val="24"/>
          <w:lang w:eastAsia="ru-RU"/>
        </w:rPr>
        <w:t>водоохранную</w:t>
      </w:r>
      <w:proofErr w:type="spellEnd"/>
      <w:r w:rsidRPr="00B10B3C">
        <w:rPr>
          <w:rFonts w:ascii="Times New Roman" w:eastAsia="Times New Roman" w:hAnsi="Times New Roman" w:cs="Times New Roman"/>
          <w:sz w:val="24"/>
          <w:szCs w:val="24"/>
          <w:lang w:eastAsia="ru-RU"/>
        </w:rPr>
        <w:t xml:space="preserve"> функцию зеленых насаждений.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При расчете </w:t>
      </w: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xml:space="preserve"> для газонов и цветников полученный результат умножается на площадь объектов.</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3.3. Используются следующие показатели </w:t>
      </w:r>
      <w:proofErr w:type="spellStart"/>
      <w:proofErr w:type="gramStart"/>
      <w:r w:rsidRPr="00B10B3C">
        <w:rPr>
          <w:rFonts w:ascii="Times New Roman" w:eastAsia="Times New Roman" w:hAnsi="Times New Roman" w:cs="Times New Roman"/>
          <w:sz w:val="24"/>
          <w:szCs w:val="24"/>
          <w:lang w:eastAsia="ru-RU"/>
        </w:rPr>
        <w:t>Кз</w:t>
      </w:r>
      <w:proofErr w:type="spellEnd"/>
      <w:proofErr w:type="gramEnd"/>
      <w:r w:rsidRPr="00B10B3C">
        <w:rPr>
          <w:rFonts w:ascii="Times New Roman" w:eastAsia="Times New Roman" w:hAnsi="Times New Roman" w:cs="Times New Roman"/>
          <w:sz w:val="24"/>
          <w:szCs w:val="24"/>
          <w:lang w:eastAsia="ru-RU"/>
        </w:rPr>
        <w:t>:</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для зеленых насаждений на территориях ограниченного пользования и специального назначения – 1,5;</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для зеленых насаждений на территории общего пользования – 2;</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для уникальных насаждений и насаждений на особо охраняемых природных территориях – 3.</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Если растение одновременно отнесено к нескольким категориям социально-экологической значимости, то в расчетах принимается максимальное значение аналогичного поправочного коэффициента (</w:t>
      </w:r>
      <w:proofErr w:type="spellStart"/>
      <w:proofErr w:type="gramStart"/>
      <w:r w:rsidRPr="00B10B3C">
        <w:rPr>
          <w:rFonts w:ascii="Times New Roman" w:eastAsia="Times New Roman" w:hAnsi="Times New Roman" w:cs="Times New Roman"/>
          <w:sz w:val="24"/>
          <w:szCs w:val="24"/>
          <w:lang w:eastAsia="ru-RU"/>
        </w:rPr>
        <w:t>Кз</w:t>
      </w:r>
      <w:proofErr w:type="spellEnd"/>
      <w:proofErr w:type="gramEnd"/>
      <w:r w:rsidRPr="00B10B3C">
        <w:rPr>
          <w:rFonts w:ascii="Times New Roman" w:eastAsia="Times New Roman" w:hAnsi="Times New Roman" w:cs="Times New Roman"/>
          <w:sz w:val="24"/>
          <w:szCs w:val="24"/>
          <w:lang w:eastAsia="ru-RU"/>
        </w:rPr>
        <w:t>).</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3.4. Используются следующие показатели Кс:</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Таблица 3</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3226"/>
        <w:gridCol w:w="2911"/>
        <w:gridCol w:w="2127"/>
      </w:tblGrid>
      <w:tr w:rsidR="00B10B3C" w:rsidRPr="00B10B3C" w:rsidTr="00AA530C">
        <w:trPr>
          <w:trHeight w:val="846"/>
        </w:trPr>
        <w:tc>
          <w:tcPr>
            <w:tcW w:w="1486"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Значение</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коэффициента</w:t>
            </w:r>
          </w:p>
        </w:tc>
        <w:tc>
          <w:tcPr>
            <w:tcW w:w="3225"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Внешнее состояние</w:t>
            </w:r>
          </w:p>
        </w:tc>
        <w:tc>
          <w:tcPr>
            <w:tcW w:w="29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Рост и</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развитие</w:t>
            </w:r>
          </w:p>
        </w:tc>
        <w:tc>
          <w:tcPr>
            <w:tcW w:w="2126"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Процент</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нормального</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роста и развития</w:t>
            </w:r>
          </w:p>
        </w:tc>
      </w:tr>
      <w:tr w:rsidR="00B10B3C" w:rsidRPr="00B10B3C" w:rsidTr="00AA530C">
        <w:trPr>
          <w:trHeight w:val="556"/>
        </w:trPr>
        <w:tc>
          <w:tcPr>
            <w:tcW w:w="1486"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1,0</w:t>
            </w:r>
          </w:p>
        </w:tc>
        <w:tc>
          <w:tcPr>
            <w:tcW w:w="3225"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Без признаков</w:t>
            </w:r>
          </w:p>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заболеваемости</w:t>
            </w:r>
          </w:p>
        </w:tc>
        <w:tc>
          <w:tcPr>
            <w:tcW w:w="29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Хорошее </w:t>
            </w:r>
          </w:p>
        </w:tc>
        <w:tc>
          <w:tcPr>
            <w:tcW w:w="2126"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Не менее 80%</w:t>
            </w:r>
          </w:p>
        </w:tc>
      </w:tr>
      <w:tr w:rsidR="00B10B3C" w:rsidRPr="00B10B3C" w:rsidTr="00AA530C">
        <w:trPr>
          <w:trHeight w:val="846"/>
        </w:trPr>
        <w:tc>
          <w:tcPr>
            <w:tcW w:w="1486"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0,75</w:t>
            </w:r>
          </w:p>
        </w:tc>
        <w:tc>
          <w:tcPr>
            <w:tcW w:w="3225"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С незначительными признаками заболеваемости или повреждениями</w:t>
            </w:r>
          </w:p>
        </w:tc>
        <w:tc>
          <w:tcPr>
            <w:tcW w:w="29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Замедленное, ослабленное</w:t>
            </w:r>
          </w:p>
        </w:tc>
        <w:tc>
          <w:tcPr>
            <w:tcW w:w="2126"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Не менее 50%</w:t>
            </w:r>
          </w:p>
        </w:tc>
      </w:tr>
      <w:tr w:rsidR="00B10B3C" w:rsidRPr="00B10B3C" w:rsidTr="00AA530C">
        <w:trPr>
          <w:trHeight w:val="870"/>
        </w:trPr>
        <w:tc>
          <w:tcPr>
            <w:tcW w:w="1486"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0,5</w:t>
            </w:r>
          </w:p>
        </w:tc>
        <w:tc>
          <w:tcPr>
            <w:tcW w:w="3225"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proofErr w:type="gramStart"/>
            <w:r w:rsidRPr="00B10B3C">
              <w:rPr>
                <w:rFonts w:ascii="Times New Roman" w:eastAsia="Times New Roman" w:hAnsi="Times New Roman" w:cs="Times New Roman"/>
                <w:sz w:val="24"/>
                <w:szCs w:val="24"/>
                <w:lang w:eastAsia="ru-RU"/>
              </w:rPr>
              <w:t>Угнетенное</w:t>
            </w:r>
            <w:proofErr w:type="gramEnd"/>
            <w:r w:rsidRPr="00B10B3C">
              <w:rPr>
                <w:rFonts w:ascii="Times New Roman" w:eastAsia="Times New Roman" w:hAnsi="Times New Roman" w:cs="Times New Roman"/>
                <w:sz w:val="24"/>
                <w:szCs w:val="24"/>
                <w:lang w:eastAsia="ru-RU"/>
              </w:rPr>
              <w:t xml:space="preserve"> </w:t>
            </w:r>
            <w:proofErr w:type="spellStart"/>
            <w:r w:rsidRPr="00B10B3C">
              <w:rPr>
                <w:rFonts w:ascii="Times New Roman" w:eastAsia="Times New Roman" w:hAnsi="Times New Roman" w:cs="Times New Roman"/>
                <w:sz w:val="24"/>
                <w:szCs w:val="24"/>
                <w:lang w:eastAsia="ru-RU"/>
              </w:rPr>
              <w:t>фитопатогенами</w:t>
            </w:r>
            <w:proofErr w:type="spellEnd"/>
            <w:r w:rsidRPr="00B10B3C">
              <w:rPr>
                <w:rFonts w:ascii="Times New Roman" w:eastAsia="Times New Roman" w:hAnsi="Times New Roman" w:cs="Times New Roman"/>
                <w:sz w:val="24"/>
                <w:szCs w:val="24"/>
                <w:lang w:eastAsia="ru-RU"/>
              </w:rPr>
              <w:t xml:space="preserve"> с механическими и другими повреждениями</w:t>
            </w:r>
          </w:p>
        </w:tc>
        <w:tc>
          <w:tcPr>
            <w:tcW w:w="2910"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Замедленное, угнетенное</w:t>
            </w:r>
          </w:p>
        </w:tc>
        <w:tc>
          <w:tcPr>
            <w:tcW w:w="2126" w:type="dxa"/>
            <w:tcBorders>
              <w:top w:val="single" w:sz="4" w:space="0" w:color="auto"/>
              <w:left w:val="single" w:sz="4" w:space="0" w:color="auto"/>
              <w:bottom w:val="single" w:sz="4" w:space="0" w:color="auto"/>
              <w:right w:val="single" w:sz="4" w:space="0" w:color="auto"/>
            </w:tcBorders>
          </w:tcPr>
          <w:p w:rsidR="00B10B3C" w:rsidRPr="00B10B3C" w:rsidRDefault="00B10B3C" w:rsidP="00AA530C">
            <w:pPr>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Менее 50%</w:t>
            </w:r>
          </w:p>
        </w:tc>
      </w:tr>
    </w:tbl>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3.5. </w:t>
      </w:r>
      <w:proofErr w:type="spellStart"/>
      <w:r w:rsidRPr="00B10B3C">
        <w:rPr>
          <w:rFonts w:ascii="Times New Roman" w:eastAsia="Times New Roman" w:hAnsi="Times New Roman" w:cs="Times New Roman"/>
          <w:sz w:val="24"/>
          <w:szCs w:val="24"/>
          <w:lang w:eastAsia="ru-RU"/>
        </w:rPr>
        <w:t>Кв</w:t>
      </w:r>
      <w:proofErr w:type="spellEnd"/>
      <w:r w:rsidRPr="00B10B3C">
        <w:rPr>
          <w:rFonts w:ascii="Times New Roman" w:eastAsia="Times New Roman" w:hAnsi="Times New Roman" w:cs="Times New Roman"/>
          <w:sz w:val="24"/>
          <w:szCs w:val="24"/>
          <w:lang w:eastAsia="ru-RU"/>
        </w:rPr>
        <w:t xml:space="preserve"> – </w:t>
      </w:r>
      <w:proofErr w:type="gramStart"/>
      <w:r w:rsidRPr="00B10B3C">
        <w:rPr>
          <w:rFonts w:ascii="Times New Roman" w:eastAsia="Times New Roman" w:hAnsi="Times New Roman" w:cs="Times New Roman"/>
          <w:sz w:val="24"/>
          <w:szCs w:val="24"/>
          <w:lang w:eastAsia="ru-RU"/>
        </w:rPr>
        <w:t xml:space="preserve">учитывает </w:t>
      </w:r>
      <w:proofErr w:type="spellStart"/>
      <w:r w:rsidRPr="00B10B3C">
        <w:rPr>
          <w:rFonts w:ascii="Times New Roman" w:eastAsia="Times New Roman" w:hAnsi="Times New Roman" w:cs="Times New Roman"/>
          <w:sz w:val="24"/>
          <w:szCs w:val="24"/>
          <w:lang w:eastAsia="ru-RU"/>
        </w:rPr>
        <w:t>водоохранные</w:t>
      </w:r>
      <w:proofErr w:type="spellEnd"/>
      <w:r w:rsidRPr="00B10B3C">
        <w:rPr>
          <w:rFonts w:ascii="Times New Roman" w:eastAsia="Times New Roman" w:hAnsi="Times New Roman" w:cs="Times New Roman"/>
          <w:sz w:val="24"/>
          <w:szCs w:val="24"/>
          <w:lang w:eastAsia="ru-RU"/>
        </w:rPr>
        <w:t xml:space="preserve"> функции зеленых насаждений и устанавливается</w:t>
      </w:r>
      <w:proofErr w:type="gramEnd"/>
      <w:r w:rsidRPr="00B10B3C">
        <w:rPr>
          <w:rFonts w:ascii="Times New Roman" w:eastAsia="Times New Roman" w:hAnsi="Times New Roman" w:cs="Times New Roman"/>
          <w:sz w:val="24"/>
          <w:szCs w:val="24"/>
          <w:lang w:eastAsia="ru-RU"/>
        </w:rPr>
        <w:t xml:space="preserve"> в размере:</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- 2 – для зеленых насаждений, расположенных в 50-метровой зоне от уреза воды по обеим сторонам открытого водотока (водоема);</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- 1 – для остальных территорий.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lastRenderedPageBreak/>
        <w:t>3.6. Компенсационная стоимость зеленых насаждений уменьшается в 2 раза в случаях:</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пересадки зеленых насаждений;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proofErr w:type="gramStart"/>
      <w:r w:rsidRPr="00B10B3C">
        <w:rPr>
          <w:rFonts w:ascii="Times New Roman" w:eastAsia="Times New Roman" w:hAnsi="Times New Roman" w:cs="Times New Roman"/>
          <w:sz w:val="24"/>
          <w:szCs w:val="24"/>
          <w:lang w:eastAsia="ru-RU"/>
        </w:rPr>
        <w:t>- уничтожении, повреждении зеленых насаждений, расположенных в границах охранных зон инженерных сооружений, при их обслуживании и ремонте, а также с нарушением существующих норм.</w:t>
      </w:r>
      <w:proofErr w:type="gramEnd"/>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3.7. </w:t>
      </w:r>
      <w:proofErr w:type="gramStart"/>
      <w:r w:rsidRPr="00B10B3C">
        <w:rPr>
          <w:rFonts w:ascii="Times New Roman" w:eastAsia="Times New Roman" w:hAnsi="Times New Roman" w:cs="Times New Roman"/>
          <w:sz w:val="24"/>
          <w:szCs w:val="24"/>
          <w:lang w:eastAsia="ru-RU"/>
        </w:rPr>
        <w:t>При расчете компенсационной стоимости поросли (молодые побеги растений, развивающиеся из придаточных или спящих почек на пнях или корнях лиственных растений), самосева (молодое поколение древесных растений, возникшее после прорастания опавших семян), подроста (молодые растения древесных пород, выросшие из семян материнского насаждения) не учитываются единовременные затраты по посадке деревьев, кустарников, созданию газонов, цветников (</w:t>
      </w:r>
      <w:proofErr w:type="spellStart"/>
      <w:r w:rsidRPr="00B10B3C">
        <w:rPr>
          <w:rFonts w:ascii="Times New Roman" w:eastAsia="Times New Roman" w:hAnsi="Times New Roman" w:cs="Times New Roman"/>
          <w:sz w:val="24"/>
          <w:szCs w:val="24"/>
          <w:lang w:eastAsia="ru-RU"/>
        </w:rPr>
        <w:t>Зе</w:t>
      </w:r>
      <w:proofErr w:type="spellEnd"/>
      <w:r w:rsidRPr="00B10B3C">
        <w:rPr>
          <w:rFonts w:ascii="Times New Roman" w:eastAsia="Times New Roman" w:hAnsi="Times New Roman" w:cs="Times New Roman"/>
          <w:sz w:val="24"/>
          <w:szCs w:val="24"/>
          <w:lang w:eastAsia="ru-RU"/>
        </w:rPr>
        <w:t>) и затраты по уходу за насаждениями (</w:t>
      </w:r>
      <w:proofErr w:type="spellStart"/>
      <w:r w:rsidRPr="00B10B3C">
        <w:rPr>
          <w:rFonts w:ascii="Times New Roman" w:eastAsia="Times New Roman" w:hAnsi="Times New Roman" w:cs="Times New Roman"/>
          <w:sz w:val="24"/>
          <w:szCs w:val="24"/>
          <w:lang w:eastAsia="ru-RU"/>
        </w:rPr>
        <w:t>Зу</w:t>
      </w:r>
      <w:proofErr w:type="spellEnd"/>
      <w:r w:rsidRPr="00B10B3C">
        <w:rPr>
          <w:rFonts w:ascii="Times New Roman" w:eastAsia="Times New Roman" w:hAnsi="Times New Roman" w:cs="Times New Roman"/>
          <w:sz w:val="24"/>
          <w:szCs w:val="24"/>
          <w:lang w:eastAsia="ru-RU"/>
        </w:rPr>
        <w:t>).</w:t>
      </w:r>
      <w:proofErr w:type="gramEnd"/>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Пример расчета компенсационной стоимости поросли, подроста и самосева.</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При расчете компенсационной стоимости поросли, подроста и самосева затраты по посадке и уходу за насаждениями не учитываются.</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стоимость насаждения – 300 рублей;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восстановительная стоимость равна цене насаждения.</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Компенсационная стоимость насаждения, находящегося в хорошем состоянии, (Кс = 1) растущего в пределах территорий: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ограниченного и специального пользования при </w:t>
      </w:r>
      <w:proofErr w:type="spellStart"/>
      <w:proofErr w:type="gramStart"/>
      <w:r w:rsidRPr="00B10B3C">
        <w:rPr>
          <w:rFonts w:ascii="Times New Roman" w:eastAsia="Times New Roman" w:hAnsi="Times New Roman" w:cs="Times New Roman"/>
          <w:sz w:val="24"/>
          <w:szCs w:val="24"/>
          <w:lang w:eastAsia="ru-RU"/>
        </w:rPr>
        <w:t>Кз</w:t>
      </w:r>
      <w:proofErr w:type="spellEnd"/>
      <w:proofErr w:type="gramEnd"/>
      <w:r w:rsidRPr="00B10B3C">
        <w:rPr>
          <w:rFonts w:ascii="Times New Roman" w:eastAsia="Times New Roman" w:hAnsi="Times New Roman" w:cs="Times New Roman"/>
          <w:sz w:val="24"/>
          <w:szCs w:val="24"/>
          <w:lang w:eastAsia="ru-RU"/>
        </w:rPr>
        <w:t xml:space="preserve"> = 1,5 </w:t>
      </w: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xml:space="preserve"> = 450 рублей;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общего пользования при </w:t>
      </w:r>
      <w:proofErr w:type="spellStart"/>
      <w:proofErr w:type="gramStart"/>
      <w:r w:rsidRPr="00B10B3C">
        <w:rPr>
          <w:rFonts w:ascii="Times New Roman" w:eastAsia="Times New Roman" w:hAnsi="Times New Roman" w:cs="Times New Roman"/>
          <w:sz w:val="24"/>
          <w:szCs w:val="24"/>
          <w:lang w:eastAsia="ru-RU"/>
        </w:rPr>
        <w:t>Кз</w:t>
      </w:r>
      <w:proofErr w:type="spellEnd"/>
      <w:proofErr w:type="gramEnd"/>
      <w:r w:rsidRPr="00B10B3C">
        <w:rPr>
          <w:rFonts w:ascii="Times New Roman" w:eastAsia="Times New Roman" w:hAnsi="Times New Roman" w:cs="Times New Roman"/>
          <w:sz w:val="24"/>
          <w:szCs w:val="24"/>
          <w:lang w:eastAsia="ru-RU"/>
        </w:rPr>
        <w:t xml:space="preserve"> = 2 </w:t>
      </w: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xml:space="preserve"> = 600 рублей;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особо охраняемых природных территориях при </w:t>
      </w:r>
      <w:proofErr w:type="spellStart"/>
      <w:proofErr w:type="gramStart"/>
      <w:r w:rsidRPr="00B10B3C">
        <w:rPr>
          <w:rFonts w:ascii="Times New Roman" w:eastAsia="Times New Roman" w:hAnsi="Times New Roman" w:cs="Times New Roman"/>
          <w:sz w:val="24"/>
          <w:szCs w:val="24"/>
          <w:lang w:eastAsia="ru-RU"/>
        </w:rPr>
        <w:t>Кз</w:t>
      </w:r>
      <w:proofErr w:type="spellEnd"/>
      <w:proofErr w:type="gramEnd"/>
      <w:r w:rsidRPr="00B10B3C">
        <w:rPr>
          <w:rFonts w:ascii="Times New Roman" w:eastAsia="Times New Roman" w:hAnsi="Times New Roman" w:cs="Times New Roman"/>
          <w:sz w:val="24"/>
          <w:szCs w:val="24"/>
          <w:lang w:eastAsia="ru-RU"/>
        </w:rPr>
        <w:t xml:space="preserve"> = 3 </w:t>
      </w: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xml:space="preserve"> = 900 рублей.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4. Примеры расчета компенсационной стоимости</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4.1. Дерево породы береза.</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Стоимость саженца березы = 450 рублей.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Средняя заработная плата в строительстве = 17050 рублей.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Единовременные затраты по посадке дерева = 17050: 165,45 х 9,646 = 994,04.</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Затраты по уходу за деревом диаметром до 10 см = 17050: 165,45х 4,424 х 3 = 1367,70.</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Восстановительная стоимость березы диаметром до 10 см = 450 + 994,04 + 1367,70 = 2811,74.</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Компенсационная стоимость (</w:t>
      </w: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березы диаметром до 10 см, находящейся в хорошем состоянии (Кс = 1), растущей в пределах территорий: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ограниченного и специального пользования при </w:t>
      </w:r>
      <w:proofErr w:type="spellStart"/>
      <w:proofErr w:type="gramStart"/>
      <w:r w:rsidRPr="00B10B3C">
        <w:rPr>
          <w:rFonts w:ascii="Times New Roman" w:eastAsia="Times New Roman" w:hAnsi="Times New Roman" w:cs="Times New Roman"/>
          <w:sz w:val="24"/>
          <w:szCs w:val="24"/>
          <w:lang w:eastAsia="ru-RU"/>
        </w:rPr>
        <w:t>Кз</w:t>
      </w:r>
      <w:proofErr w:type="spellEnd"/>
      <w:proofErr w:type="gramEnd"/>
      <w:r w:rsidRPr="00B10B3C">
        <w:rPr>
          <w:rFonts w:ascii="Times New Roman" w:eastAsia="Times New Roman" w:hAnsi="Times New Roman" w:cs="Times New Roman"/>
          <w:sz w:val="24"/>
          <w:szCs w:val="24"/>
          <w:lang w:eastAsia="ru-RU"/>
        </w:rPr>
        <w:t xml:space="preserve"> = 1,5 </w:t>
      </w: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xml:space="preserve"> = 4217,61 (рублей);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общего пользования при</w:t>
      </w:r>
      <w:proofErr w:type="gramStart"/>
      <w:r w:rsidRPr="00B10B3C">
        <w:rPr>
          <w:rFonts w:ascii="Times New Roman" w:eastAsia="Times New Roman" w:hAnsi="Times New Roman" w:cs="Times New Roman"/>
          <w:sz w:val="24"/>
          <w:szCs w:val="24"/>
          <w:lang w:eastAsia="ru-RU"/>
        </w:rPr>
        <w:t xml:space="preserve"> К</w:t>
      </w:r>
      <w:proofErr w:type="gramEnd"/>
      <w:r w:rsidRPr="00B10B3C">
        <w:rPr>
          <w:rFonts w:ascii="Times New Roman" w:eastAsia="Times New Roman" w:hAnsi="Times New Roman" w:cs="Times New Roman"/>
          <w:sz w:val="24"/>
          <w:szCs w:val="24"/>
          <w:lang w:eastAsia="ru-RU"/>
        </w:rPr>
        <w:t xml:space="preserve"> = 2 </w:t>
      </w: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xml:space="preserve"> = 5623,48 (рубля);</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особо охраняемых природных территорий </w:t>
      </w:r>
      <w:proofErr w:type="spellStart"/>
      <w:proofErr w:type="gramStart"/>
      <w:r w:rsidRPr="00B10B3C">
        <w:rPr>
          <w:rFonts w:ascii="Times New Roman" w:eastAsia="Times New Roman" w:hAnsi="Times New Roman" w:cs="Times New Roman"/>
          <w:sz w:val="24"/>
          <w:szCs w:val="24"/>
          <w:lang w:eastAsia="ru-RU"/>
        </w:rPr>
        <w:t>Кз</w:t>
      </w:r>
      <w:proofErr w:type="spellEnd"/>
      <w:proofErr w:type="gramEnd"/>
      <w:r w:rsidRPr="00B10B3C">
        <w:rPr>
          <w:rFonts w:ascii="Times New Roman" w:eastAsia="Times New Roman" w:hAnsi="Times New Roman" w:cs="Times New Roman"/>
          <w:sz w:val="24"/>
          <w:szCs w:val="24"/>
          <w:lang w:eastAsia="ru-RU"/>
        </w:rPr>
        <w:t xml:space="preserve"> = 3 </w:t>
      </w: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xml:space="preserve"> = 8435,22 (рублей).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Затраты по уходу за деревом диаметром свыше 30 см = 17050</w:t>
      </w:r>
      <w:proofErr w:type="gramStart"/>
      <w:r w:rsidRPr="00B10B3C">
        <w:rPr>
          <w:rFonts w:ascii="Times New Roman" w:eastAsia="Times New Roman" w:hAnsi="Times New Roman" w:cs="Times New Roman"/>
          <w:sz w:val="24"/>
          <w:szCs w:val="24"/>
          <w:lang w:eastAsia="ru-RU"/>
        </w:rPr>
        <w:t xml:space="preserve"> :</w:t>
      </w:r>
      <w:proofErr w:type="gramEnd"/>
      <w:r w:rsidRPr="00B10B3C">
        <w:rPr>
          <w:rFonts w:ascii="Times New Roman" w:eastAsia="Times New Roman" w:hAnsi="Times New Roman" w:cs="Times New Roman"/>
          <w:sz w:val="24"/>
          <w:szCs w:val="24"/>
          <w:lang w:eastAsia="ru-RU"/>
        </w:rPr>
        <w:t xml:space="preserve"> 165,45 х 4,424 х 6 = 2735,42.</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Восстановительная стоимость березы диаметром свыше 30 см = 450 + 994,04 + 2735,42 = 4179,46.</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Компенсационная стоимость березы диаметром свыше 30 см, находящейся в хорошем состоянии, растущей в пределах территории:</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ограниченного и специального пользования </w:t>
      </w: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xml:space="preserve"> = 6269,19 (рублей);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общего пользования </w:t>
      </w: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xml:space="preserve"> = 8358,92 (рублей);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особо охраняемых природных территорий </w:t>
      </w:r>
      <w:proofErr w:type="spellStart"/>
      <w:r w:rsidRPr="00B10B3C">
        <w:rPr>
          <w:rFonts w:ascii="Times New Roman" w:eastAsia="Times New Roman" w:hAnsi="Times New Roman" w:cs="Times New Roman"/>
          <w:sz w:val="24"/>
          <w:szCs w:val="24"/>
          <w:lang w:eastAsia="ru-RU"/>
        </w:rPr>
        <w:t>Ск</w:t>
      </w:r>
      <w:proofErr w:type="spellEnd"/>
      <w:r w:rsidRPr="00B10B3C">
        <w:rPr>
          <w:rFonts w:ascii="Times New Roman" w:eastAsia="Times New Roman" w:hAnsi="Times New Roman" w:cs="Times New Roman"/>
          <w:sz w:val="24"/>
          <w:szCs w:val="24"/>
          <w:lang w:eastAsia="ru-RU"/>
        </w:rPr>
        <w:t xml:space="preserve"> = 12538,38 (рублей).</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5. Компенсационная стоимость правомерно поврежденных либо уничтоженных зеленых насаждений может быть заменена компенсационной высадкой зеленых насаждений в соотношении:</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за одно вырубленное дерево – три дерева лиственных пород;</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w:t>
      </w:r>
      <w:proofErr w:type="gramStart"/>
      <w:r w:rsidRPr="00B10B3C">
        <w:rPr>
          <w:rFonts w:ascii="Times New Roman" w:eastAsia="Times New Roman" w:hAnsi="Times New Roman" w:cs="Times New Roman"/>
          <w:sz w:val="24"/>
          <w:szCs w:val="24"/>
          <w:lang w:eastAsia="ru-RU"/>
        </w:rPr>
        <w:t>за одно</w:t>
      </w:r>
      <w:proofErr w:type="gramEnd"/>
      <w:r w:rsidRPr="00B10B3C">
        <w:rPr>
          <w:rFonts w:ascii="Times New Roman" w:eastAsia="Times New Roman" w:hAnsi="Times New Roman" w:cs="Times New Roman"/>
          <w:sz w:val="24"/>
          <w:szCs w:val="24"/>
          <w:lang w:eastAsia="ru-RU"/>
        </w:rPr>
        <w:t xml:space="preserve"> </w:t>
      </w:r>
      <w:proofErr w:type="spellStart"/>
      <w:r w:rsidRPr="00B10B3C">
        <w:rPr>
          <w:rFonts w:ascii="Times New Roman" w:eastAsia="Times New Roman" w:hAnsi="Times New Roman" w:cs="Times New Roman"/>
          <w:sz w:val="24"/>
          <w:szCs w:val="24"/>
          <w:lang w:eastAsia="ru-RU"/>
        </w:rPr>
        <w:t>кронированное</w:t>
      </w:r>
      <w:proofErr w:type="spellEnd"/>
      <w:r w:rsidRPr="00B10B3C">
        <w:rPr>
          <w:rFonts w:ascii="Times New Roman" w:eastAsia="Times New Roman" w:hAnsi="Times New Roman" w:cs="Times New Roman"/>
          <w:sz w:val="24"/>
          <w:szCs w:val="24"/>
          <w:lang w:eastAsia="ru-RU"/>
        </w:rPr>
        <w:t xml:space="preserve"> дерево - два дерева лиственных пород;</w:t>
      </w:r>
    </w:p>
    <w:p w:rsidR="00B10B3C" w:rsidRPr="00B10B3C" w:rsidRDefault="00B10B3C" w:rsidP="00B10B3C">
      <w:pPr>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lastRenderedPageBreak/>
        <w:t xml:space="preserve">- за 1 </w:t>
      </w:r>
      <w:proofErr w:type="spellStart"/>
      <w:r w:rsidRPr="00B10B3C">
        <w:rPr>
          <w:rFonts w:ascii="Times New Roman" w:eastAsia="Times New Roman" w:hAnsi="Times New Roman" w:cs="Times New Roman"/>
          <w:sz w:val="24"/>
          <w:szCs w:val="24"/>
          <w:lang w:eastAsia="ru-RU"/>
        </w:rPr>
        <w:t>кв</w:t>
      </w:r>
      <w:proofErr w:type="gramStart"/>
      <w:r w:rsidRPr="00B10B3C">
        <w:rPr>
          <w:rFonts w:ascii="Times New Roman" w:eastAsia="Times New Roman" w:hAnsi="Times New Roman" w:cs="Times New Roman"/>
          <w:sz w:val="24"/>
          <w:szCs w:val="24"/>
          <w:lang w:eastAsia="ru-RU"/>
        </w:rPr>
        <w:t>.м</w:t>
      </w:r>
      <w:proofErr w:type="spellEnd"/>
      <w:proofErr w:type="gramEnd"/>
      <w:r w:rsidRPr="00B10B3C">
        <w:rPr>
          <w:rFonts w:ascii="Times New Roman" w:eastAsia="Times New Roman" w:hAnsi="Times New Roman" w:cs="Times New Roman"/>
          <w:sz w:val="24"/>
          <w:szCs w:val="24"/>
          <w:lang w:eastAsia="ru-RU"/>
        </w:rPr>
        <w:t xml:space="preserve"> кустарника или дикорастущей поросли диаметром до 3 см – 1 </w:t>
      </w:r>
      <w:proofErr w:type="spellStart"/>
      <w:r w:rsidRPr="00B10B3C">
        <w:rPr>
          <w:rFonts w:ascii="Times New Roman" w:eastAsia="Times New Roman" w:hAnsi="Times New Roman" w:cs="Times New Roman"/>
          <w:sz w:val="24"/>
          <w:szCs w:val="24"/>
          <w:lang w:eastAsia="ru-RU"/>
        </w:rPr>
        <w:t>кв.м</w:t>
      </w:r>
      <w:proofErr w:type="spellEnd"/>
      <w:r w:rsidRPr="00B10B3C">
        <w:rPr>
          <w:rFonts w:ascii="Times New Roman" w:eastAsia="Times New Roman" w:hAnsi="Times New Roman" w:cs="Times New Roman"/>
          <w:sz w:val="24"/>
          <w:szCs w:val="24"/>
          <w:lang w:eastAsia="ru-RU"/>
        </w:rPr>
        <w:t xml:space="preserve"> кустарника.</w:t>
      </w:r>
    </w:p>
    <w:p w:rsidR="00B10B3C" w:rsidRPr="00B10B3C" w:rsidRDefault="00B10B3C" w:rsidP="00B10B3C">
      <w:pPr>
        <w:shd w:val="clear" w:color="auto" w:fill="FFFFFF"/>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6. При противоправном уничтожении зеленых насаждений, неизбежно ведущем к их уничтожению, размер вреда принимается как пятикратная восстановительная стоимость этих насаждений.</w:t>
      </w:r>
    </w:p>
    <w:p w:rsidR="00B10B3C" w:rsidRPr="00B10B3C" w:rsidRDefault="00B10B3C" w:rsidP="00B10B3C">
      <w:pPr>
        <w:spacing w:line="240" w:lineRule="auto"/>
        <w:ind w:left="5103"/>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br w:type="page"/>
      </w:r>
      <w:r w:rsidRPr="00B10B3C">
        <w:rPr>
          <w:rFonts w:ascii="Times New Roman" w:eastAsia="Times New Roman" w:hAnsi="Times New Roman" w:cs="Times New Roman"/>
          <w:sz w:val="24"/>
          <w:szCs w:val="24"/>
          <w:lang w:eastAsia="ru-RU"/>
        </w:rPr>
        <w:lastRenderedPageBreak/>
        <w:t>Приложение №2</w:t>
      </w:r>
    </w:p>
    <w:p w:rsidR="00B10B3C" w:rsidRPr="00B10B3C" w:rsidRDefault="00B10B3C" w:rsidP="00B10B3C">
      <w:pPr>
        <w:spacing w:line="240" w:lineRule="auto"/>
        <w:ind w:left="5103"/>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к постановлению администрации Солонецкого сельского поселения </w:t>
      </w:r>
    </w:p>
    <w:p w:rsidR="00B10B3C" w:rsidRPr="00B10B3C" w:rsidRDefault="00B10B3C" w:rsidP="00B10B3C">
      <w:pPr>
        <w:spacing w:line="240" w:lineRule="auto"/>
        <w:ind w:left="5103"/>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от 24.11.2017 года № 83 </w:t>
      </w:r>
    </w:p>
    <w:p w:rsidR="00B10B3C" w:rsidRPr="00B10B3C" w:rsidRDefault="00B10B3C" w:rsidP="00B10B3C">
      <w:pPr>
        <w:widowControl w:val="0"/>
        <w:spacing w:line="240" w:lineRule="auto"/>
        <w:ind w:firstLine="709"/>
        <w:jc w:val="center"/>
        <w:rPr>
          <w:rFonts w:ascii="Times New Roman" w:eastAsia="Times New Roman" w:hAnsi="Times New Roman" w:cs="Times New Roman"/>
          <w:sz w:val="24"/>
          <w:szCs w:val="24"/>
          <w:lang w:eastAsia="ru-RU"/>
        </w:rPr>
      </w:pPr>
      <w:bookmarkStart w:id="9" w:name="P492"/>
      <w:bookmarkEnd w:id="9"/>
    </w:p>
    <w:p w:rsidR="00B10B3C" w:rsidRPr="00B10B3C" w:rsidRDefault="00B10B3C" w:rsidP="00B10B3C">
      <w:pPr>
        <w:widowControl w:val="0"/>
        <w:spacing w:line="240" w:lineRule="auto"/>
        <w:ind w:firstLine="709"/>
        <w:jc w:val="center"/>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АКТ</w:t>
      </w:r>
    </w:p>
    <w:p w:rsidR="00B10B3C" w:rsidRPr="00B10B3C" w:rsidRDefault="00B10B3C" w:rsidP="00B10B3C">
      <w:pPr>
        <w:widowControl w:val="0"/>
        <w:spacing w:line="240" w:lineRule="auto"/>
        <w:ind w:firstLine="709"/>
        <w:jc w:val="center"/>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ОБСЛЕДОВАНИЯ ЗЕЛЕНЫХ НАСАЖДЕНИЙ № ______</w:t>
      </w:r>
    </w:p>
    <w:p w:rsidR="00B10B3C" w:rsidRPr="00B10B3C" w:rsidRDefault="00B10B3C" w:rsidP="00B10B3C">
      <w:pPr>
        <w:widowControl w:val="0"/>
        <w:spacing w:line="240" w:lineRule="auto"/>
        <w:ind w:firstLine="709"/>
        <w:jc w:val="right"/>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с. Солонцы «___» __________ 20__ г. </w:t>
      </w:r>
    </w:p>
    <w:p w:rsidR="00B10B3C" w:rsidRPr="00B10B3C" w:rsidRDefault="00B10B3C" w:rsidP="00B10B3C">
      <w:pPr>
        <w:widowControl w:val="0"/>
        <w:spacing w:line="240" w:lineRule="auto"/>
        <w:ind w:firstLine="709"/>
        <w:jc w:val="right"/>
        <w:rPr>
          <w:rFonts w:ascii="Times New Roman" w:eastAsia="Times New Roman" w:hAnsi="Times New Roman" w:cs="Times New Roman"/>
          <w:sz w:val="24"/>
          <w:szCs w:val="24"/>
          <w:lang w:eastAsia="ru-RU"/>
        </w:rPr>
      </w:pPr>
    </w:p>
    <w:p w:rsidR="00B10B3C" w:rsidRPr="00B10B3C" w:rsidRDefault="00B10B3C" w:rsidP="00B10B3C">
      <w:pPr>
        <w:widowControl w:val="0"/>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Комиссия в  составе ______________________________________________________________</w:t>
      </w:r>
    </w:p>
    <w:p w:rsidR="00B10B3C" w:rsidRPr="00B10B3C" w:rsidRDefault="00B10B3C" w:rsidP="00B10B3C">
      <w:pPr>
        <w:widowControl w:val="0"/>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(Ф.И.О., должность) </w:t>
      </w:r>
    </w:p>
    <w:p w:rsidR="00B10B3C" w:rsidRPr="00B10B3C" w:rsidRDefault="00B10B3C" w:rsidP="00B10B3C">
      <w:pPr>
        <w:widowControl w:val="0"/>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 Руководствуясь заявлением _________________________________________________________________________________________________________________________________</w:t>
      </w:r>
    </w:p>
    <w:p w:rsidR="00B10B3C" w:rsidRPr="00B10B3C" w:rsidRDefault="00B10B3C" w:rsidP="00B10B3C">
      <w:pPr>
        <w:widowControl w:val="0"/>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(Ф.И.О. гражданина или наименование юридического лица)</w:t>
      </w:r>
    </w:p>
    <w:p w:rsidR="00B10B3C" w:rsidRPr="00B10B3C" w:rsidRDefault="00B10B3C" w:rsidP="00B10B3C">
      <w:pPr>
        <w:widowControl w:val="0"/>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от _________________ 20___ г. № _______, произвела обследование зеленых насаждений,  расположенных по  адресу: ___________________________________________________________________________________________________________________________________________________________________________________________________</w:t>
      </w:r>
    </w:p>
    <w:p w:rsidR="00B10B3C" w:rsidRPr="00B10B3C" w:rsidRDefault="00B10B3C" w:rsidP="00B10B3C">
      <w:pPr>
        <w:widowControl w:val="0"/>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Комиссией установлено: </w:t>
      </w:r>
    </w:p>
    <w:p w:rsidR="00B10B3C" w:rsidRPr="00B10B3C" w:rsidRDefault="00B10B3C" w:rsidP="00B10B3C">
      <w:pPr>
        <w:widowControl w:val="0"/>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0B3C" w:rsidRPr="00B10B3C" w:rsidRDefault="00B10B3C" w:rsidP="00B10B3C">
      <w:pPr>
        <w:widowControl w:val="0"/>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Выводы Комиссии: </w:t>
      </w:r>
    </w:p>
    <w:p w:rsidR="00B10B3C" w:rsidRPr="00B10B3C" w:rsidRDefault="00B10B3C" w:rsidP="00B10B3C">
      <w:pPr>
        <w:widowControl w:val="0"/>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_____________________________________________________________</w:t>
      </w:r>
    </w:p>
    <w:p w:rsidR="00B10B3C" w:rsidRPr="00B10B3C" w:rsidRDefault="00B10B3C" w:rsidP="00B10B3C">
      <w:pPr>
        <w:widowControl w:val="0"/>
        <w:spacing w:line="240" w:lineRule="auto"/>
        <w:ind w:firstLine="567"/>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______________________________________________________________</w:t>
      </w:r>
    </w:p>
    <w:p w:rsidR="00B10B3C" w:rsidRPr="00B10B3C" w:rsidRDefault="00B10B3C" w:rsidP="00B10B3C">
      <w:pPr>
        <w:widowControl w:val="0"/>
        <w:spacing w:line="240" w:lineRule="auto"/>
        <w:ind w:firstLine="567"/>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______________________________________________________________</w:t>
      </w:r>
    </w:p>
    <w:p w:rsidR="00B10B3C" w:rsidRPr="00B10B3C" w:rsidRDefault="00B10B3C" w:rsidP="00B10B3C">
      <w:pPr>
        <w:widowControl w:val="0"/>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_________________________________________________________________</w:t>
      </w:r>
    </w:p>
    <w:p w:rsidR="00B10B3C" w:rsidRPr="00B10B3C" w:rsidRDefault="00B10B3C" w:rsidP="00B10B3C">
      <w:pPr>
        <w:widowControl w:val="0"/>
        <w:spacing w:line="240" w:lineRule="auto"/>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_______________________________________________________________</w:t>
      </w:r>
    </w:p>
    <w:p w:rsidR="00B10B3C" w:rsidRPr="00B10B3C" w:rsidRDefault="00B10B3C" w:rsidP="00B10B3C">
      <w:pPr>
        <w:widowControl w:val="0"/>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Подписи: </w:t>
      </w:r>
    </w:p>
    <w:p w:rsidR="00B10B3C" w:rsidRPr="00B10B3C" w:rsidRDefault="00B10B3C" w:rsidP="00B10B3C">
      <w:pPr>
        <w:widowControl w:val="0"/>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Председатель Комиссии: _________________ __________________</w:t>
      </w:r>
    </w:p>
    <w:p w:rsidR="00B10B3C" w:rsidRPr="00B10B3C" w:rsidRDefault="00B10B3C" w:rsidP="00B10B3C">
      <w:pPr>
        <w:widowControl w:val="0"/>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(подпись)                       (Ф.И.О.) </w:t>
      </w:r>
    </w:p>
    <w:p w:rsidR="00B10B3C" w:rsidRPr="00B10B3C" w:rsidRDefault="00B10B3C" w:rsidP="00B10B3C">
      <w:pPr>
        <w:widowControl w:val="0"/>
        <w:spacing w:line="240" w:lineRule="auto"/>
        <w:ind w:firstLine="709"/>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Члены Комиссии: _________________ __________________</w:t>
      </w:r>
    </w:p>
    <w:p w:rsidR="00B10B3C" w:rsidRPr="00B10B3C" w:rsidRDefault="00B10B3C" w:rsidP="00B10B3C">
      <w:pPr>
        <w:widowControl w:val="0"/>
        <w:spacing w:line="240" w:lineRule="auto"/>
        <w:ind w:firstLine="2835"/>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_________________ __________________</w:t>
      </w:r>
    </w:p>
    <w:p w:rsidR="00B10B3C" w:rsidRPr="00B10B3C" w:rsidRDefault="00B10B3C" w:rsidP="00B10B3C">
      <w:pPr>
        <w:widowControl w:val="0"/>
        <w:spacing w:line="240" w:lineRule="auto"/>
        <w:ind w:firstLine="2835"/>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_________________ __________________</w:t>
      </w:r>
    </w:p>
    <w:p w:rsidR="00B10B3C" w:rsidRPr="00B10B3C" w:rsidRDefault="00B10B3C" w:rsidP="00B10B3C">
      <w:pPr>
        <w:widowControl w:val="0"/>
        <w:spacing w:line="240" w:lineRule="auto"/>
        <w:ind w:firstLine="2835"/>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_________________ __________________</w:t>
      </w:r>
    </w:p>
    <w:p w:rsidR="00B10B3C" w:rsidRPr="00B10B3C" w:rsidRDefault="00B10B3C" w:rsidP="00B10B3C">
      <w:pPr>
        <w:widowControl w:val="0"/>
        <w:spacing w:line="240" w:lineRule="auto"/>
        <w:ind w:firstLine="2835"/>
        <w:jc w:val="both"/>
        <w:rPr>
          <w:rFonts w:ascii="Times New Roman" w:eastAsia="Times New Roman" w:hAnsi="Times New Roman" w:cs="Times New Roman"/>
          <w:sz w:val="24"/>
          <w:szCs w:val="24"/>
          <w:lang w:eastAsia="ru-RU"/>
        </w:rPr>
      </w:pPr>
      <w:r w:rsidRPr="00B10B3C">
        <w:rPr>
          <w:rFonts w:ascii="Times New Roman" w:eastAsia="Times New Roman" w:hAnsi="Times New Roman" w:cs="Times New Roman"/>
          <w:sz w:val="24"/>
          <w:szCs w:val="24"/>
          <w:lang w:eastAsia="ru-RU"/>
        </w:rPr>
        <w:t xml:space="preserve"> _________________ __________________</w:t>
      </w:r>
    </w:p>
    <w:p w:rsidR="00B10B3C" w:rsidRPr="00044889" w:rsidRDefault="00B10B3C" w:rsidP="00B10B3C">
      <w:pPr>
        <w:rPr>
          <w:rFonts w:ascii="Times New Roman" w:hAnsi="Times New Roman" w:cs="Times New Roman"/>
          <w:sz w:val="24"/>
          <w:szCs w:val="24"/>
        </w:rPr>
      </w:pPr>
    </w:p>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B10B3C" w:rsidRPr="00044889" w:rsidTr="00AA530C">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B10B3C" w:rsidRPr="00044889" w:rsidRDefault="00B10B3C" w:rsidP="00AA530C">
            <w:pPr>
              <w:rPr>
                <w:rFonts w:ascii="Times New Roman" w:hAnsi="Times New Roman" w:cs="Times New Roman"/>
                <w:b/>
                <w:sz w:val="24"/>
                <w:szCs w:val="24"/>
              </w:rPr>
            </w:pPr>
          </w:p>
          <w:p w:rsidR="00B10B3C" w:rsidRPr="00044889" w:rsidRDefault="00B10B3C" w:rsidP="00AA530C">
            <w:pPr>
              <w:rPr>
                <w:rFonts w:ascii="Times New Roman" w:hAnsi="Times New Roman" w:cs="Times New Roman"/>
                <w:b/>
                <w:sz w:val="24"/>
                <w:szCs w:val="24"/>
              </w:rPr>
            </w:pPr>
            <w:r w:rsidRPr="00044889">
              <w:rPr>
                <w:rFonts w:ascii="Times New Roman" w:hAnsi="Times New Roman" w:cs="Times New Roman"/>
                <w:b/>
                <w:sz w:val="24"/>
                <w:szCs w:val="24"/>
              </w:rPr>
              <w:t xml:space="preserve">«Вестник Солонецкого </w:t>
            </w:r>
          </w:p>
          <w:p w:rsidR="00B10B3C" w:rsidRPr="00044889" w:rsidRDefault="00B10B3C" w:rsidP="00AA530C">
            <w:pPr>
              <w:rPr>
                <w:rFonts w:ascii="Times New Roman" w:hAnsi="Times New Roman" w:cs="Times New Roman"/>
                <w:b/>
                <w:sz w:val="24"/>
                <w:szCs w:val="24"/>
              </w:rPr>
            </w:pPr>
            <w:r w:rsidRPr="00044889">
              <w:rPr>
                <w:rFonts w:ascii="Times New Roman" w:hAnsi="Times New Roman" w:cs="Times New Roman"/>
                <w:b/>
                <w:sz w:val="24"/>
                <w:szCs w:val="24"/>
              </w:rPr>
              <w:t>сельского поселения»</w:t>
            </w:r>
          </w:p>
          <w:p w:rsidR="00B10B3C" w:rsidRPr="00044889" w:rsidRDefault="00B10B3C" w:rsidP="00AA530C">
            <w:pPr>
              <w:rPr>
                <w:rFonts w:ascii="Times New Roman" w:hAnsi="Times New Roman" w:cs="Times New Roman"/>
                <w:b/>
                <w:sz w:val="24"/>
                <w:szCs w:val="24"/>
              </w:rPr>
            </w:pPr>
            <w:r w:rsidRPr="00044889">
              <w:rPr>
                <w:rFonts w:ascii="Times New Roman" w:hAnsi="Times New Roman" w:cs="Times New Roman"/>
                <w:b/>
                <w:sz w:val="24"/>
                <w:szCs w:val="24"/>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B10B3C" w:rsidRPr="00044889" w:rsidRDefault="00B10B3C" w:rsidP="00AA530C">
            <w:pPr>
              <w:rPr>
                <w:rFonts w:ascii="Times New Roman" w:hAnsi="Times New Roman" w:cs="Times New Roman"/>
                <w:b/>
                <w:sz w:val="24"/>
                <w:szCs w:val="24"/>
              </w:rPr>
            </w:pPr>
          </w:p>
          <w:p w:rsidR="00B10B3C" w:rsidRPr="00044889" w:rsidRDefault="00B10B3C" w:rsidP="00AA530C">
            <w:pPr>
              <w:rPr>
                <w:rFonts w:ascii="Times New Roman" w:hAnsi="Times New Roman" w:cs="Times New Roman"/>
                <w:b/>
                <w:sz w:val="24"/>
                <w:szCs w:val="24"/>
              </w:rPr>
            </w:pPr>
            <w:r w:rsidRPr="00044889">
              <w:rPr>
                <w:rFonts w:ascii="Times New Roman" w:hAnsi="Times New Roman" w:cs="Times New Roman"/>
                <w:b/>
                <w:sz w:val="24"/>
                <w:szCs w:val="24"/>
              </w:rPr>
              <w:t xml:space="preserve">Тираж 12 экземпляров </w:t>
            </w:r>
          </w:p>
          <w:p w:rsidR="00B10B3C" w:rsidRPr="00044889" w:rsidRDefault="00B10B3C" w:rsidP="00AA530C">
            <w:pPr>
              <w:rPr>
                <w:rFonts w:ascii="Times New Roman" w:hAnsi="Times New Roman" w:cs="Times New Roman"/>
                <w:b/>
                <w:sz w:val="24"/>
                <w:szCs w:val="24"/>
              </w:rPr>
            </w:pPr>
            <w:r w:rsidRPr="00044889">
              <w:rPr>
                <w:rFonts w:ascii="Times New Roman" w:hAnsi="Times New Roman" w:cs="Times New Roman"/>
                <w:b/>
                <w:sz w:val="24"/>
                <w:szCs w:val="24"/>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B10B3C" w:rsidRPr="00044889" w:rsidRDefault="00B10B3C" w:rsidP="00AA530C">
            <w:pPr>
              <w:rPr>
                <w:rFonts w:ascii="Times New Roman" w:hAnsi="Times New Roman" w:cs="Times New Roman"/>
                <w:b/>
                <w:sz w:val="24"/>
                <w:szCs w:val="24"/>
              </w:rPr>
            </w:pPr>
          </w:p>
          <w:p w:rsidR="00B10B3C" w:rsidRPr="00044889" w:rsidRDefault="00B10B3C" w:rsidP="00AA530C">
            <w:pPr>
              <w:rPr>
                <w:rFonts w:ascii="Times New Roman" w:hAnsi="Times New Roman" w:cs="Times New Roman"/>
                <w:b/>
                <w:sz w:val="24"/>
                <w:szCs w:val="24"/>
              </w:rPr>
            </w:pPr>
            <w:proofErr w:type="gramStart"/>
            <w:r w:rsidRPr="00044889">
              <w:rPr>
                <w:rFonts w:ascii="Times New Roman" w:hAnsi="Times New Roman" w:cs="Times New Roman"/>
                <w:b/>
                <w:sz w:val="24"/>
                <w:szCs w:val="24"/>
              </w:rPr>
              <w:t xml:space="preserve">Ответственный за выпуск: </w:t>
            </w:r>
            <w:proofErr w:type="gramEnd"/>
          </w:p>
          <w:p w:rsidR="00B10B3C" w:rsidRPr="00044889" w:rsidRDefault="00B10B3C" w:rsidP="00AA530C">
            <w:pPr>
              <w:rPr>
                <w:rFonts w:ascii="Times New Roman" w:hAnsi="Times New Roman" w:cs="Times New Roman"/>
                <w:b/>
                <w:sz w:val="24"/>
                <w:szCs w:val="24"/>
              </w:rPr>
            </w:pPr>
            <w:r w:rsidRPr="00044889">
              <w:rPr>
                <w:rFonts w:ascii="Times New Roman" w:hAnsi="Times New Roman" w:cs="Times New Roman"/>
                <w:b/>
                <w:sz w:val="24"/>
                <w:szCs w:val="24"/>
              </w:rPr>
              <w:t xml:space="preserve">Шуваева Н.С. </w:t>
            </w:r>
          </w:p>
        </w:tc>
      </w:tr>
    </w:tbl>
    <w:p w:rsidR="00B10B3C" w:rsidRDefault="00B10B3C"/>
    <w:sectPr w:rsidR="00B10B3C" w:rsidSect="00C96D67">
      <w:pgSz w:w="11907" w:h="16840" w:code="9"/>
      <w:pgMar w:top="567" w:right="1701" w:bottom="1985"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3C"/>
    <w:rsid w:val="000112C3"/>
    <w:rsid w:val="002036DF"/>
    <w:rsid w:val="00216AB9"/>
    <w:rsid w:val="002F1DF8"/>
    <w:rsid w:val="00421945"/>
    <w:rsid w:val="004355FE"/>
    <w:rsid w:val="004659D1"/>
    <w:rsid w:val="00564888"/>
    <w:rsid w:val="005E1286"/>
    <w:rsid w:val="007C0935"/>
    <w:rsid w:val="007E39DF"/>
    <w:rsid w:val="00AD1FAB"/>
    <w:rsid w:val="00B10B3C"/>
    <w:rsid w:val="00B20791"/>
    <w:rsid w:val="00C96D67"/>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B3C"/>
    <w:pPr>
      <w:spacing w:line="240" w:lineRule="auto"/>
    </w:pPr>
  </w:style>
  <w:style w:type="paragraph" w:styleId="2">
    <w:name w:val="Body Text 2"/>
    <w:basedOn w:val="a"/>
    <w:link w:val="20"/>
    <w:uiPriority w:val="99"/>
    <w:semiHidden/>
    <w:unhideWhenUsed/>
    <w:rsid w:val="00B10B3C"/>
    <w:pPr>
      <w:spacing w:after="120" w:line="480" w:lineRule="auto"/>
      <w:ind w:firstLine="567"/>
      <w:jc w:val="both"/>
    </w:pPr>
    <w:rPr>
      <w:rFonts w:ascii="Arial" w:eastAsia="Times New Roman" w:hAnsi="Arial" w:cs="Times New Roman"/>
      <w:sz w:val="24"/>
      <w:szCs w:val="24"/>
      <w:lang w:eastAsia="ru-RU"/>
    </w:rPr>
  </w:style>
  <w:style w:type="character" w:customStyle="1" w:styleId="20">
    <w:name w:val="Основной текст 2 Знак"/>
    <w:basedOn w:val="a0"/>
    <w:link w:val="2"/>
    <w:uiPriority w:val="99"/>
    <w:semiHidden/>
    <w:rsid w:val="00B10B3C"/>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B3C"/>
    <w:pPr>
      <w:spacing w:line="240" w:lineRule="auto"/>
    </w:pPr>
  </w:style>
  <w:style w:type="paragraph" w:styleId="2">
    <w:name w:val="Body Text 2"/>
    <w:basedOn w:val="a"/>
    <w:link w:val="20"/>
    <w:uiPriority w:val="99"/>
    <w:semiHidden/>
    <w:unhideWhenUsed/>
    <w:rsid w:val="00B10B3C"/>
    <w:pPr>
      <w:spacing w:after="120" w:line="480" w:lineRule="auto"/>
      <w:ind w:firstLine="567"/>
      <w:jc w:val="both"/>
    </w:pPr>
    <w:rPr>
      <w:rFonts w:ascii="Arial" w:eastAsia="Times New Roman" w:hAnsi="Arial" w:cs="Times New Roman"/>
      <w:sz w:val="24"/>
      <w:szCs w:val="24"/>
      <w:lang w:eastAsia="ru-RU"/>
    </w:rPr>
  </w:style>
  <w:style w:type="character" w:customStyle="1" w:styleId="20">
    <w:name w:val="Основной текст 2 Знак"/>
    <w:basedOn w:val="a0"/>
    <w:link w:val="2"/>
    <w:uiPriority w:val="99"/>
    <w:semiHidden/>
    <w:rsid w:val="00B10B3C"/>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2358</Words>
  <Characters>13443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3</cp:revision>
  <dcterms:created xsi:type="dcterms:W3CDTF">2021-10-12T10:12:00Z</dcterms:created>
  <dcterms:modified xsi:type="dcterms:W3CDTF">2021-10-12T10:17:00Z</dcterms:modified>
</cp:coreProperties>
</file>