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НАРОДНЫХ ДЕПУТАТОВ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СОЛОНЕЦКОГО СЕЛЬСКОГО ПОСЕЛЕНИЯ</w:t>
      </w:r>
    </w:p>
    <w:p w:rsidR="003C5F28" w:rsidRPr="003C5F28" w:rsidRDefault="00470D9B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ВОРОБЬЁВСКОГО</w:t>
      </w:r>
      <w:r w:rsidR="003C5F28" w:rsidRPr="003C5F2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ВОРОНЕЖСКОЙ ОБЛАСТИ</w:t>
      </w:r>
    </w:p>
    <w:p w:rsidR="003C5F28" w:rsidRPr="003C5F28" w:rsidRDefault="003C5F28" w:rsidP="007E1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F28" w:rsidRPr="003C5F28" w:rsidRDefault="003C5F28" w:rsidP="007E1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5F2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3C5F28" w:rsidRPr="00FC2D5F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FC2D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FC2D5F" w:rsidRPr="00FC2D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26 октября</w:t>
      </w:r>
      <w:r w:rsidR="00B62F4F" w:rsidRPr="00FC2D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2023</w:t>
      </w:r>
      <w:r w:rsidRPr="00FC2D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г.  №</w:t>
      </w:r>
      <w:r w:rsidR="00FC2D5F" w:rsidRPr="00FC2D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32</w:t>
      </w:r>
      <w:r w:rsidRPr="00FC2D5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3C5F28" w:rsidRP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</w:t>
      </w:r>
      <w:r w:rsidRPr="003C5F28">
        <w:rPr>
          <w:rFonts w:ascii="Times New Roman" w:eastAsia="Calibri" w:hAnsi="Times New Roman" w:cs="Times New Roman"/>
          <w:sz w:val="20"/>
          <w:szCs w:val="20"/>
          <w:lang w:eastAsia="ru-RU"/>
        </w:rPr>
        <w:t>с. Солонцы</w:t>
      </w:r>
    </w:p>
    <w:p w:rsidR="003C5F28" w:rsidRPr="003C5F28" w:rsidRDefault="003C5F28" w:rsidP="003C5F28">
      <w:pPr>
        <w:keepNext/>
        <w:keepLines/>
        <w:spacing w:before="200" w:after="0" w:line="240" w:lineRule="auto"/>
        <w:ind w:firstLine="708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227C9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Воробье</w:t>
      </w:r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2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г. № 3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7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«О бюджете </w:t>
      </w:r>
      <w:proofErr w:type="spellStart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227C9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Воробье</w:t>
      </w:r>
      <w:r w:rsidR="00470D9B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4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5</w:t>
      </w:r>
      <w:r w:rsidRPr="003C5F2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годов»</w:t>
      </w:r>
    </w:p>
    <w:p w:rsidR="003C5F28" w:rsidRPr="003C5F28" w:rsidRDefault="003C5F28" w:rsidP="003C5F28">
      <w:pPr>
        <w:spacing w:after="0" w:line="240" w:lineRule="auto"/>
        <w:ind w:right="49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5F28" w:rsidRPr="003C5F28" w:rsidRDefault="003C5F28" w:rsidP="003C5F28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Совет народных депутатов </w:t>
      </w: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C5F28" w:rsidRDefault="003C5F28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227C9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</w:t>
      </w:r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227C9">
        <w:rPr>
          <w:rFonts w:ascii="Times New Roman" w:eastAsia="Calibri" w:hAnsi="Times New Roman" w:cs="Times New Roman"/>
          <w:sz w:val="28"/>
          <w:szCs w:val="28"/>
          <w:lang w:eastAsia="ru-RU"/>
        </w:rPr>
        <w:t>Воробье</w:t>
      </w:r>
      <w:bookmarkStart w:id="0" w:name="_GoBack"/>
      <w:bookmarkEnd w:id="0"/>
      <w:r w:rsidR="00470D9B">
        <w:rPr>
          <w:rFonts w:ascii="Times New Roman" w:eastAsia="Calibri" w:hAnsi="Times New Roman" w:cs="Times New Roman"/>
          <w:sz w:val="28"/>
          <w:szCs w:val="28"/>
          <w:lang w:eastAsia="ru-RU"/>
        </w:rPr>
        <w:t>вского</w:t>
      </w:r>
      <w:proofErr w:type="spellEnd"/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годов»» следующие изменения:</w:t>
      </w:r>
    </w:p>
    <w:p w:rsidR="00407C40" w:rsidRPr="009C315E" w:rsidRDefault="00407C40" w:rsidP="00407C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1.1 пункта 1 изложить в следующей редакции: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«Прогнозируемый общий объем доходов бюджета поселения на 2023 год в сумме 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3C15B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3C15B7">
        <w:rPr>
          <w:rFonts w:ascii="Times New Roman" w:eastAsia="Calibri" w:hAnsi="Times New Roman" w:cs="Times New Roman"/>
          <w:sz w:val="28"/>
          <w:szCs w:val="28"/>
          <w:lang w:eastAsia="ru-RU"/>
        </w:rPr>
        <w:t>528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50A1F">
        <w:rPr>
          <w:rFonts w:ascii="Times New Roman" w:eastAsia="Calibri" w:hAnsi="Times New Roman" w:cs="Times New Roman"/>
          <w:sz w:val="28"/>
          <w:szCs w:val="28"/>
          <w:lang w:eastAsia="ru-RU"/>
        </w:rPr>
        <w:t>61654</w:t>
      </w:r>
      <w:r w:rsidR="00680EDB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руб., в том числе безвозмездные поступления: прочие субсидии передаваемые бюджетам поселений на социально-значимые расходы 4 026,00 тыс. рублей, дотация из областного бюджета 871,00 тыс. рублей, дотация из районного бюджета 2 523,00 тыс. рублей, иные межбюджетные трансферты за счет дорожного фонда 1 544,40 тыс. рублей, субсидия на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уличное</w:t>
      </w:r>
      <w:r w:rsidR="005378EF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освещение 224,49451 тыс. руб.,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субвенция 283,200 тыс. рублей, субсидия из областного бюджета на организацию системы раздельного накопления ТКО на территории ВО 6 000,00 тыс. руб., поощрение за участие в конкурсе  300,00 тыс. руб.,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блочно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модульной водоподготовительной установки пос. Первомайский 100,00 тыс. руб., на строит</w:t>
      </w:r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ельство ДК в </w:t>
      </w:r>
      <w:proofErr w:type="spellStart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>п.ц.у</w:t>
      </w:r>
      <w:proofErr w:type="spellEnd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с-за </w:t>
      </w:r>
      <w:proofErr w:type="spellStart"/>
      <w:r w:rsidR="00FC2D5F">
        <w:rPr>
          <w:rFonts w:ascii="Times New Roman" w:eastAsia="Calibri" w:hAnsi="Times New Roman" w:cs="Times New Roman"/>
          <w:sz w:val="28"/>
          <w:szCs w:val="28"/>
          <w:lang w:eastAsia="ru-RU"/>
        </w:rPr>
        <w:t>Воробьё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вский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713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,100 тыс. руб., субсидия из областного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на обустройство парка в с. Солонцы 2 650,00 тыс. руб.,  иные межбюджетные трансферты на повышение з/п. на 5,5% 243,3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на социально значимые расходы 1 256,7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( поощрение за показатели ) 150,0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рекультиваци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ю свалки</w:t>
      </w:r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иные межбюджетные трансферты (корректировка ПСД) 600,0</w:t>
      </w:r>
      <w:r w:rsidRPr="00E655D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межбюджетные трансферты (поощрение поселений ВО по результатам оценки эффективности) 200,0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., п</w:t>
      </w:r>
      <w:r w:rsidRPr="00E655D8">
        <w:rPr>
          <w:rFonts w:ascii="Times New Roman" w:hAnsi="Times New Roman" w:cs="Times New Roman"/>
          <w:sz w:val="28"/>
          <w:szCs w:val="28"/>
        </w:rPr>
        <w:t xml:space="preserve">рочие безвозмездные поступления (на установку сваи в пос. Первомайский) </w:t>
      </w:r>
      <w:r w:rsidR="0096126E" w:rsidRPr="00E655D8">
        <w:rPr>
          <w:rFonts w:ascii="Times New Roman" w:hAnsi="Times New Roman" w:cs="Times New Roman"/>
          <w:sz w:val="28"/>
          <w:szCs w:val="28"/>
        </w:rPr>
        <w:t>170</w:t>
      </w:r>
      <w:r w:rsidRPr="00E655D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расходов на строительство ДК из районного бюджета 50,00 </w:t>
      </w:r>
      <w:proofErr w:type="spellStart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6126E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иные межбюджетные трансферты 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приобретение спортивной формы из областного бюджета 50,00 </w:t>
      </w:r>
      <w:proofErr w:type="spellStart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межбюджетные трансферты на повышение </w:t>
      </w:r>
      <w:proofErr w:type="spellStart"/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зп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213,00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., м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ежбюджетные трансферты (благоустройство ФАП)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480,00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</w:t>
      </w:r>
      <w:proofErr w:type="gram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., и</w:t>
      </w:r>
      <w:r w:rsidR="009C315E" w:rsidRPr="009C315E">
        <w:rPr>
          <w:rFonts w:ascii="Times New Roman" w:eastAsia="Calibri" w:hAnsi="Times New Roman" w:cs="Times New Roman"/>
          <w:sz w:val="28"/>
          <w:szCs w:val="28"/>
          <w:lang w:eastAsia="ru-RU"/>
        </w:rPr>
        <w:t>ные межбюджетные трансферты на ремонт водопровода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319,00 </w:t>
      </w:r>
      <w:proofErr w:type="spellStart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7C40" w:rsidRPr="003C5F28" w:rsidRDefault="00751A43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 1.2 пункта 1 изложить в следующей редакции: «Общий объем расходов бюджета поселения на 2023 года в сумме </w:t>
      </w:r>
      <w:r w:rsidR="00E655D8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C315E">
        <w:rPr>
          <w:rFonts w:ascii="Times New Roman" w:eastAsia="Calibri" w:hAnsi="Times New Roman" w:cs="Times New Roman"/>
          <w:sz w:val="28"/>
          <w:szCs w:val="28"/>
          <w:lang w:eastAsia="ru-RU"/>
        </w:rPr>
        <w:t>528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13F82">
        <w:rPr>
          <w:rFonts w:ascii="Times New Roman" w:eastAsia="Calibri" w:hAnsi="Times New Roman" w:cs="Times New Roman"/>
          <w:sz w:val="28"/>
          <w:szCs w:val="28"/>
          <w:lang w:eastAsia="ru-RU"/>
        </w:rPr>
        <w:t>61654</w:t>
      </w:r>
      <w:r w:rsidR="00407C40" w:rsidRPr="00E655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рублей».</w:t>
      </w:r>
    </w:p>
    <w:p w:rsidR="00751A43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</w:t>
      </w:r>
      <w:r w:rsidR="003C5F28" w:rsidRPr="003C5F2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Приложение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3,5,10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,13,14</w:t>
      </w:r>
      <w:r w:rsidR="007E1B29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редакции приложений </w:t>
      </w:r>
    </w:p>
    <w:p w:rsidR="003C5F28" w:rsidRPr="00FA209C" w:rsidRDefault="00751A43" w:rsidP="007E1B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1,2,3</w:t>
      </w:r>
      <w:r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,4,5,6</w:t>
      </w:r>
      <w:r w:rsidR="003C5F28" w:rsidRPr="00FA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 данному решению.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3C5F28" w:rsidRPr="003C5F28" w:rsidRDefault="007E1B29" w:rsidP="003C5F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C5F28" w:rsidRPr="003C5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C5F28" w:rsidRPr="003C5F28" w:rsidRDefault="003C5F28" w:rsidP="003C5F2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3C5F28" w:rsidRPr="003C5F28" w:rsidTr="002421C9">
        <w:trPr>
          <w:trHeight w:val="1301"/>
        </w:trPr>
        <w:tc>
          <w:tcPr>
            <w:tcW w:w="9288" w:type="dxa"/>
            <w:hideMark/>
          </w:tcPr>
          <w:p w:rsid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A43" w:rsidRPr="003C5F28" w:rsidRDefault="00751A43" w:rsidP="003C5F2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Председатель Совета народных депутатов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                                В.А. Подлесных </w:t>
            </w:r>
          </w:p>
          <w:p w:rsidR="00751A43" w:rsidRDefault="00751A43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Солонецкого</w:t>
            </w:r>
            <w:proofErr w:type="spellEnd"/>
            <w:r w:rsidRPr="003C5F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C5F28" w:rsidRPr="003C5F28" w:rsidRDefault="003C5F28" w:rsidP="003C5F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                                                         </w:t>
            </w:r>
            <w:proofErr w:type="spellStart"/>
            <w:r w:rsidRPr="003C5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Г.В.Саломатина</w:t>
            </w:r>
            <w:proofErr w:type="spellEnd"/>
          </w:p>
        </w:tc>
      </w:tr>
    </w:tbl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F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126E" w:rsidRDefault="0096126E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2CC" w:rsidRDefault="005062CC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  №  1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26.10.</w:t>
      </w:r>
      <w:r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32</w:t>
      </w:r>
      <w:r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5062CC" w:rsidRPr="005062CC" w:rsidRDefault="00751A43" w:rsidP="00751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5062CC"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Объем поступления доходов по основным источникам</w:t>
      </w:r>
    </w:p>
    <w:p w:rsidR="005062CC" w:rsidRPr="005062CC" w:rsidRDefault="005062CC" w:rsidP="00506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62C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2023 году</w:t>
      </w:r>
    </w:p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2611"/>
        <w:gridCol w:w="5669"/>
        <w:gridCol w:w="1466"/>
      </w:tblGrid>
      <w:tr w:rsidR="005062CC" w:rsidRPr="005062CC" w:rsidTr="005378EF">
        <w:trPr>
          <w:trHeight w:val="496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</w:p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классификации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Налог на доходы 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337,8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5062CC" w:rsidRPr="005062CC" w:rsidTr="005378EF">
        <w:trPr>
          <w:trHeight w:val="30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18210606000100000110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Земельный налог, в том числе: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E95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E950E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1 772,0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E950ED" w:rsidRDefault="00E950ED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2 147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91410804020010000110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91411105010100000120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91411105025100000120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Арендная плата за землю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91411105035100000120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Аренда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91411406014100000430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Продажа земли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391D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11607010100000140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1D" w:rsidRPr="005062CC" w:rsidRDefault="0009391D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,414</w:t>
            </w:r>
            <w:r w:rsidRPr="000939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</w:tr>
      <w:tr w:rsidR="005062CC" w:rsidRPr="005062CC" w:rsidTr="005378EF">
        <w:trPr>
          <w:trHeight w:val="31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914117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01000001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3F3473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186,208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E950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 w:rsidR="00E950E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</w:t>
            </w: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42203</w:t>
            </w:r>
          </w:p>
        </w:tc>
      </w:tr>
      <w:tr w:rsidR="005062CC" w:rsidRPr="005062CC" w:rsidTr="005378EF">
        <w:trPr>
          <w:trHeight w:val="2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91420000000000000000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968E6" w:rsidP="003C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374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C1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596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19451</w:t>
            </w:r>
          </w:p>
        </w:tc>
      </w:tr>
      <w:tr w:rsidR="005062CC" w:rsidRPr="005062CC" w:rsidTr="005378EF">
        <w:trPr>
          <w:trHeight w:val="59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91420215001100000150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871,0</w:t>
            </w:r>
          </w:p>
        </w:tc>
      </w:tr>
      <w:tr w:rsidR="005062CC" w:rsidRPr="005062CC" w:rsidTr="005378EF">
        <w:trPr>
          <w:trHeight w:val="64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AC68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9142021</w:t>
            </w:r>
            <w:r w:rsidR="00AC68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001100000150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2 523,0</w:t>
            </w:r>
          </w:p>
        </w:tc>
      </w:tr>
      <w:tr w:rsidR="005062CC" w:rsidRPr="005062CC" w:rsidTr="005378EF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3 97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5378EF">
        <w:trPr>
          <w:trHeight w:val="75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2CC" w:rsidRPr="005062CC" w:rsidTr="005378EF">
        <w:trPr>
          <w:trHeight w:val="583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91420235118100000150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</w:t>
            </w:r>
            <w:proofErr w:type="spell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бюджет)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51430" w:rsidRPr="00A51430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Субсидия на уличное освещение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A51430" w:rsidRDefault="005062CC" w:rsidP="002A19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224,</w:t>
            </w:r>
            <w:r w:rsidR="002A1961" w:rsidRPr="00A514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49451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Субсидия из областного бюджета на реализацию проектов по поддержке местных инициатив (парк </w:t>
            </w:r>
            <w:proofErr w:type="gramStart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с. Солонцы)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2 650,00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 (строительство ДК в с-</w:t>
            </w:r>
            <w:proofErr w:type="spellStart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4F52D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90 713,1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AC68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расходов на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(Региональный проект «Культурная среда»)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91420240014100000150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межбюджетные трансферты за счет дорожного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 обл. бюджета на 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организацию системы раздельного накопления ТКО на территории Воронежской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6 000,0</w:t>
            </w:r>
          </w:p>
        </w:tc>
      </w:tr>
      <w:tr w:rsidR="005062CC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AC6825" w:rsidP="00AC682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Прочие межбюджетные трансферты </w:t>
            </w: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блочно</w:t>
            </w:r>
            <w:proofErr w:type="spellEnd"/>
            <w:r w:rsidR="005062CC"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модульной водоподготовительной установки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100,000</w:t>
            </w:r>
          </w:p>
          <w:p w:rsidR="005062CC" w:rsidRPr="005062CC" w:rsidRDefault="005062CC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8EF" w:rsidTr="00A51430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2421C9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социально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зничимые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Default="005378EF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C1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378EF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968E6" w:rsidRDefault="0037405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37405D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зп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F" w:rsidRPr="005062CC" w:rsidRDefault="0037405D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213,00</w:t>
            </w:r>
          </w:p>
        </w:tc>
      </w:tr>
      <w:tr w:rsidR="004F52D9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   (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поощрен</w:t>
            </w:r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ие</w:t>
            </w:r>
            <w:proofErr w:type="gramStart"/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="0037405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 показатели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150,000</w:t>
            </w:r>
          </w:p>
        </w:tc>
      </w:tr>
      <w:tr w:rsidR="002A1961" w:rsidRPr="002421C9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37405D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ы   </w:t>
            </w:r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Поощрение за победу в конкурсе «Самое красивое село </w:t>
            </w:r>
            <w:proofErr w:type="gramStart"/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2A196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2421C9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повышение </w:t>
            </w:r>
            <w:proofErr w:type="spellStart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зп</w:t>
            </w:r>
            <w:proofErr w:type="spellEnd"/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на 5,5% за счет дотации на поддержку мер по обеспечению сбалансированности местных бюджетов)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243,3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20249999100000150 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37405D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A1961"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рекультивация свалок.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 (корректировка ПСД)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2A1961" w:rsidTr="002A1961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(поощрение поселений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55C4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оценки эффективности)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2A1961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91420705030100000150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355C47" w:rsidRDefault="002A1961" w:rsidP="005378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(на установку сваи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2A1961" w:rsidP="00C66E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C66E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2A1961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5062CC" w:rsidRDefault="002A1961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Pr="006E2C5F" w:rsidRDefault="002A1961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 w:rsidR="00DF0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(приобретение спортивной формы)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61" w:rsidRDefault="00DF09B4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C6825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Default="00AC6825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Pr="006E2C5F" w:rsidRDefault="00AC6825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ежбюджетные трансферты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(благоустройство ФАП)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25" w:rsidRDefault="00AC6825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</w:tr>
      <w:tr w:rsidR="003C15B7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378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914</w:t>
            </w: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E2C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ремонт водопровода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7" w:rsidRDefault="003C15B7" w:rsidP="00506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319,00</w:t>
            </w:r>
          </w:p>
        </w:tc>
      </w:tr>
      <w:tr w:rsidR="004F52D9" w:rsidRPr="005062CC" w:rsidTr="005378EF">
        <w:trPr>
          <w:trHeight w:val="25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5062CC" w:rsidRDefault="004F52D9" w:rsidP="005062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062C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D9" w:rsidRPr="00A51430" w:rsidRDefault="00A51430" w:rsidP="003C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514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3C15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14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3C15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528</w:t>
            </w:r>
            <w:r w:rsidRPr="00A514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09391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61654</w:t>
            </w:r>
          </w:p>
        </w:tc>
      </w:tr>
    </w:tbl>
    <w:p w:rsidR="005062CC" w:rsidRPr="005062CC" w:rsidRDefault="005062CC" w:rsidP="005062C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05638" w:rsidRPr="003C5F28" w:rsidRDefault="00605638" w:rsidP="002421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421C9" w:rsidRPr="002421C9" w:rsidRDefault="002421C9" w:rsidP="002421C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152F1C" w:rsidRDefault="00152F1C" w:rsidP="00152F1C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96126E" w:rsidRDefault="0096126E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062CC" w:rsidRDefault="002421C9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152F1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</w:t>
      </w: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2D5F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FC2D5F" w:rsidRPr="001E1C83" w:rsidRDefault="00FC2D5F" w:rsidP="00FC2D5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>Приложение   №  2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26.10.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32</w:t>
      </w:r>
      <w:r w:rsidR="00FC2D5F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2421C9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РАСПРЕДЕЛЕНИЕ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поселения) и группам </w:t>
      </w:r>
      <w:proofErr w:type="gramStart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видов расходов классификации расходов местного бюджета</w:t>
      </w:r>
      <w:proofErr w:type="gramEnd"/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на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2023 </w:t>
      </w: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2421C9" w:rsidRPr="002421C9" w:rsidRDefault="002421C9" w:rsidP="002421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291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28"/>
        <w:gridCol w:w="590"/>
        <w:gridCol w:w="520"/>
        <w:gridCol w:w="1665"/>
        <w:gridCol w:w="730"/>
        <w:gridCol w:w="1458"/>
      </w:tblGrid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13F82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17D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17D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528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61654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997862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7 090,5152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7671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D17D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D17DE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767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7671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D17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D17D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D17D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A702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0281"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E529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 </w:t>
            </w:r>
            <w:r w:rsidR="0021225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849</w:t>
            </w:r>
            <w:r w:rsidR="006C2B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55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01520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767145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212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,809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E655D8" w:rsidRDefault="006C2BEC" w:rsidP="002122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1 </w:t>
            </w:r>
            <w:r w:rsidR="002122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E655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EC" w:rsidRPr="006C2BEC" w:rsidRDefault="00E655D8" w:rsidP="006C2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trHeight w:val="1700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</w:t>
            </w: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1F7200" w:rsidP="00EE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B1764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B1764" w:rsidRDefault="00E63C8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A95EB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E63C8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C80" w:rsidRPr="002421C9" w:rsidRDefault="00E63C80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Pr="002421C9" w:rsidRDefault="00E63C8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80" w:rsidRDefault="00E63C80" w:rsidP="00A95E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A95E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2421C9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2421C9" w:rsidRDefault="002421C9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C9" w:rsidRPr="00354E9E" w:rsidRDefault="0095581B" w:rsidP="005E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15 481,90254</w:t>
            </w:r>
          </w:p>
        </w:tc>
      </w:tr>
      <w:tr w:rsidR="00044DEE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DEE" w:rsidRPr="002421C9" w:rsidRDefault="00B52191" w:rsidP="00044D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044D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2421C9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EE" w:rsidRPr="00354E9E" w:rsidRDefault="00044DEE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54E9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</w:t>
            </w:r>
            <w:r w:rsidR="00EE26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B52191" w:rsidRDefault="00B52191" w:rsidP="006231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S8000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9E">
              <w:rPr>
                <w:rFonts w:ascii="Times New Roman" w:hAnsi="Times New Roman" w:cs="Times New Roman"/>
                <w:sz w:val="20"/>
                <w:szCs w:val="20"/>
              </w:rPr>
              <w:t>6 085,2000</w:t>
            </w:r>
          </w:p>
        </w:tc>
      </w:tr>
      <w:tr w:rsidR="00D66FA5" w:rsidRPr="00B52191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.Благоустройство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354E9E" w:rsidRDefault="009C7158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558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8 270,41154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EE1E31" w:rsidP="00A66A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A609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A66A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321</w:t>
            </w:r>
            <w:r w:rsidR="00A609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A66A7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96093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B52191" w:rsidRDefault="00B52191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hAnsi="Times New Roman" w:cs="Times New Roman"/>
                <w:sz w:val="20"/>
                <w:szCs w:val="20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hAnsi="Times New Roman" w:cs="Times New Roman"/>
                <w:sz w:val="20"/>
                <w:szCs w:val="20"/>
              </w:rPr>
              <w:t>Воробьё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вский</w:t>
            </w:r>
            <w:proofErr w:type="spell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района, с. Солонцы, ул. Садовая, 41</w:t>
            </w:r>
            <w:proofErr w:type="gramStart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02200</w:t>
            </w:r>
            <w:r w:rsidRPr="00B521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8910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B52191" w:rsidRDefault="00B52191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191">
              <w:rPr>
                <w:rFonts w:ascii="Times New Roman" w:hAnsi="Times New Roman" w:cs="Times New Roman"/>
                <w:sz w:val="20"/>
                <w:szCs w:val="20"/>
              </w:rPr>
              <w:t>3 057,57</w:t>
            </w:r>
          </w:p>
        </w:tc>
      </w:tr>
      <w:tr w:rsidR="00E9221A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1A" w:rsidRPr="00E9221A" w:rsidRDefault="00E9221A" w:rsidP="006231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0220078860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1A" w:rsidRPr="00E9221A" w:rsidRDefault="00E9221A" w:rsidP="00623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E9221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123BE9" w:rsidRPr="00123BE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E9" w:rsidRPr="00123BE9" w:rsidRDefault="00123BE9" w:rsidP="001F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благоустройства в границах территории </w:t>
            </w:r>
            <w:proofErr w:type="spellStart"/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2D5F">
              <w:rPr>
                <w:rFonts w:ascii="Times New Roman" w:hAnsi="Times New Roman" w:cs="Times New Roman"/>
                <w:sz w:val="20"/>
                <w:szCs w:val="20"/>
              </w:rPr>
              <w:t>олонецкого</w:t>
            </w:r>
            <w:proofErr w:type="spellEnd"/>
            <w:r w:rsidR="00FC2D5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0220078510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E9" w:rsidRPr="00123BE9" w:rsidRDefault="00123BE9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BE9">
              <w:rPr>
                <w:rFonts w:ascii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A66A7E" w:rsidRPr="00123BE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7E" w:rsidRPr="00123BE9" w:rsidRDefault="00A66A7E" w:rsidP="001F7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0220070100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A7E" w:rsidRPr="00123BE9" w:rsidRDefault="00A66A7E" w:rsidP="001F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2421C9" w:rsidRDefault="009C7158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663,9371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0260078670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D66FA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C7158" w:rsidP="009F5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1 126,291</w:t>
            </w:r>
          </w:p>
        </w:tc>
      </w:tr>
      <w:tr w:rsidR="00B52191" w:rsidRPr="002421C9" w:rsidTr="00913F82">
        <w:trPr>
          <w:trHeight w:val="1721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9C7158" w:rsidP="005B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1 124,1</w:t>
            </w:r>
          </w:p>
        </w:tc>
      </w:tr>
      <w:tr w:rsidR="00BD0F10" w:rsidRPr="002421C9" w:rsidTr="00913F82">
        <w:trPr>
          <w:trHeight w:val="559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«Комплексное развитие систем коммунальной инфраструктуры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F26DF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BD0F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Default="008A2D53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F05643" w:rsidP="005E75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E757A" w:rsidRPr="005E757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880,9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A621DD" w:rsidP="006B0E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336,5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6B0E35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52191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56152B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2B" w:rsidRPr="00907BDB" w:rsidRDefault="0056152B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2B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B52191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91" w:rsidRPr="002421C9" w:rsidRDefault="00B5219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землеустроительных</w:t>
            </w:r>
            <w:r w:rsidRPr="002421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B5219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91" w:rsidRPr="002421C9" w:rsidRDefault="0056152B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BD0F10" w:rsidRPr="002421C9" w:rsidTr="00913F82">
        <w:trPr>
          <w:trHeight w:val="1123"/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«Развитие национальной экономики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56152B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A7064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137,00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5C1FDB" w:rsidRDefault="009C1D7C" w:rsidP="009558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9558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</w:t>
            </w:r>
            <w:r w:rsidR="0095581B" w:rsidRPr="009558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E50C4" w:rsidRPr="009558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</w:t>
            </w:r>
            <w:r w:rsidRPr="009558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</w:t>
            </w:r>
            <w:r w:rsidR="00C41FB8" w:rsidRPr="009558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1.Культура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C1FD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65E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C1FD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065EC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E031C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5C1F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5C1F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1E17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  <w:r w:rsidR="00E031CA" w:rsidRPr="00E031C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2421C9">
              <w:rPr>
                <w:rFonts w:ascii="Times New Roman CYR" w:eastAsia="Calibri" w:hAnsi="Times New Roman CYR" w:cs="Times New Roman CYR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2421C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9C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BD0F10"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7C0CC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065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065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065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065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FE5651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FE56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</w:t>
            </w:r>
            <w:r w:rsidR="00FE5651"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  <w:r w:rsidRPr="00FE565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5130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FE5651" w:rsidRDefault="00FE5651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56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1 212,800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9C1D7C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BD0F10" w:rsidRPr="002421C9" w:rsidTr="00913F82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10" w:rsidRPr="002421C9" w:rsidRDefault="00BD0F10" w:rsidP="002421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BD0F10" w:rsidRPr="002421C9" w:rsidRDefault="00BD0F10" w:rsidP="002421C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10" w:rsidRPr="002421C9" w:rsidRDefault="00BD0F10" w:rsidP="00242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21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8A" w:rsidRDefault="009C1D7C" w:rsidP="009C1D7C">
            <w:pPr>
              <w:spacing w:after="0" w:line="240" w:lineRule="auto"/>
              <w:jc w:val="center"/>
            </w:pP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LINK </w:instrText>
            </w:r>
            <w:r w:rsidR="003A1FA5">
              <w:rPr>
                <w:lang w:eastAsia="ru-RU"/>
              </w:rPr>
              <w:instrText xml:space="preserve">Excel.Sheet.12 "C:\\Users\\user\\Documents\\2023 год\\отчеты\\месячные отчеты\\свод расходов июль  2023.xlsx" Лист1!R65C39 </w:instrText>
            </w:r>
            <w:r>
              <w:rPr>
                <w:lang w:eastAsia="ru-RU"/>
              </w:rPr>
              <w:instrText xml:space="preserve">\a \f 4 \h  \* MERGEFORMAT </w:instrText>
            </w:r>
            <w:r>
              <w:rPr>
                <w:lang w:eastAsia="ru-RU"/>
              </w:rPr>
              <w:fldChar w:fldCharType="separate"/>
            </w:r>
          </w:p>
          <w:p w:rsidR="00BD0F10" w:rsidRPr="002421C9" w:rsidRDefault="0095581B" w:rsidP="009C1D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8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="009C1D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2421C9" w:rsidRPr="002421C9" w:rsidRDefault="002421C9" w:rsidP="002421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                                             </w:t>
      </w: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F28" w:rsidRPr="003C5F28" w:rsidRDefault="003C5F28" w:rsidP="003C5F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141A9" w:rsidRDefault="009141A9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751A43" w:rsidRDefault="00751A43"/>
    <w:p w:rsidR="00751A43" w:rsidRDefault="00751A43"/>
    <w:p w:rsidR="00CB7863" w:rsidRDefault="00CB7863"/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3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FA209C" w:rsidRPr="00E52938" w:rsidRDefault="00FA209C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26.10.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32</w:t>
      </w:r>
      <w:r w:rsidR="00FC2D5F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</w:t>
      </w:r>
      <w:r>
        <w:rPr>
          <w:rFonts w:ascii="Times New Roman" w:hAnsi="Times New Roman" w:cs="Times New Roman"/>
          <w:b/>
          <w:sz w:val="20"/>
          <w:szCs w:val="20"/>
        </w:rPr>
        <w:t>5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E52938" w:rsidRPr="001E1C83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  <w:r w:rsidR="00E52938" w:rsidRPr="001E1C83">
        <w:rPr>
          <w:color w:val="FF0000"/>
        </w:rPr>
        <w:t xml:space="preserve">  </w:t>
      </w:r>
      <w:r w:rsidR="00E52938" w:rsidRPr="001E1C83">
        <w:rPr>
          <w:color w:val="FF0000"/>
          <w:lang w:eastAsia="ru-RU"/>
        </w:rPr>
        <w:t xml:space="preserve">                                                        </w:t>
      </w:r>
    </w:p>
    <w:p w:rsidR="00623152" w:rsidRPr="00623152" w:rsidRDefault="00623152" w:rsidP="006231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23152" w:rsidRPr="00623152" w:rsidRDefault="00623152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Ведомственная структура расходов бюджета </w:t>
      </w:r>
      <w:proofErr w:type="spellStart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623152" w:rsidRPr="00623152" w:rsidRDefault="00470D9B" w:rsidP="00623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Воробьёвского</w:t>
      </w:r>
      <w:proofErr w:type="spellEnd"/>
      <w:r w:rsidR="00623152" w:rsidRPr="006231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муниципального района на 2023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Гл.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расп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23152" w:rsidRPr="00623152" w:rsidTr="00623152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120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528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61654</w:t>
            </w:r>
          </w:p>
        </w:tc>
      </w:tr>
      <w:tr w:rsidR="00623152" w:rsidRPr="00623152" w:rsidTr="00623152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7 090,5152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52F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241,5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ED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E52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5 </w:t>
            </w:r>
            <w:r w:rsidR="00152F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849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01520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4 </w:t>
            </w:r>
            <w:r w:rsidR="00152F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,809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2C0B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152F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2C0B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,2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BC66AE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1E1C8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8B2" w:rsidRPr="00623152" w:rsidRDefault="00ED18B2" w:rsidP="00ED18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Pr="00ED18B2" w:rsidRDefault="00ED18B2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1E1C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ED18B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BC66AE" w:rsidRDefault="00152F1C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15 481,90254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6 085,200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S8000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152F1C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6 085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52F1C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8 270,41154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52F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152F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321</w:t>
            </w:r>
            <w:r w:rsidR="00ED18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52F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96093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обустройство территорий муниципальных образований «Установка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района, с. Солонцы, ул. Садовая, 41</w:t>
            </w:r>
            <w:proofErr w:type="gram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995CC6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благоустройство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C6" w:rsidRPr="00623152" w:rsidRDefault="00995CC6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ED18B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Default="00ED18B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олонецкого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2" w:rsidRPr="0062315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B2" w:rsidRDefault="00ED18B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A24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0220070100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A243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F26DF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243B1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1 126,291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A243B1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1 124,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ED18B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E30250" w:rsidP="002C0B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880,9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2C0B2A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336,50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907BDB" w:rsidRDefault="00A243B1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907BDB" w:rsidRDefault="00A243B1" w:rsidP="00FC2D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7BD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A243B1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Pr="00623152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B1" w:rsidRDefault="00A243B1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</w:tr>
      <w:tr w:rsidR="00F26DF3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CB7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Pr="00623152" w:rsidRDefault="00F26DF3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DF3" w:rsidRDefault="002C0B2A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623152"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культуры «</w:t>
            </w:r>
            <w:proofErr w:type="spellStart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</w:t>
            </w:r>
            <w:r w:rsidR="00A243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A243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A243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2C0B2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F26D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учреждений, в рамках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подпрограммы         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</w:t>
            </w:r>
            <w:proofErr w:type="gram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A243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43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1571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 "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623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E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623152"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032А155130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F26D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212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1E1C83" w:rsidP="00157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1571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r w:rsidR="001571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819</w:t>
            </w:r>
            <w:r w:rsidR="00F26D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1571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623152" w:rsidRPr="00623152" w:rsidTr="0062315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5568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623152" w:rsidRPr="00623152" w:rsidTr="00623152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623152" w:rsidRPr="00623152" w:rsidRDefault="00623152" w:rsidP="006231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623152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2" w:rsidRPr="00623152" w:rsidRDefault="0005568C" w:rsidP="0062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62,8238</w:t>
            </w:r>
          </w:p>
        </w:tc>
      </w:tr>
    </w:tbl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623152" w:rsidRDefault="00623152"/>
    <w:p w:rsidR="00F11613" w:rsidRDefault="00F11613"/>
    <w:p w:rsidR="00F11613" w:rsidRDefault="00F11613"/>
    <w:p w:rsidR="00F11613" w:rsidRDefault="00F11613"/>
    <w:p w:rsidR="00E52938" w:rsidRDefault="00E52938">
      <w:pPr>
        <w:sectPr w:rsidR="00E52938" w:rsidSect="00ED164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26.10.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32</w:t>
      </w:r>
      <w:r w:rsidR="00FC2D5F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10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CB7863" w:rsidRDefault="00751A43" w:rsidP="00751A43">
      <w:pPr>
        <w:jc w:val="right"/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F11613" w:rsidRPr="00F11613" w:rsidRDefault="00F11613" w:rsidP="00E529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  <w:r w:rsidRPr="00F1161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</w:t>
      </w:r>
    </w:p>
    <w:p w:rsidR="00F11613" w:rsidRPr="00F11613" w:rsidRDefault="00F11613" w:rsidP="00F1161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Солонецкого</w:t>
      </w:r>
      <w:proofErr w:type="spellEnd"/>
      <w:r w:rsidRPr="00F1161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сельского поселения на 2023 год.</w:t>
      </w:r>
    </w:p>
    <w:p w:rsidR="00F11613" w:rsidRPr="00F11613" w:rsidRDefault="00F11613" w:rsidP="00F116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4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  <w:gridCol w:w="1627"/>
        <w:gridCol w:w="780"/>
        <w:gridCol w:w="1627"/>
        <w:gridCol w:w="780"/>
        <w:gridCol w:w="2223"/>
      </w:tblGrid>
      <w:tr w:rsidR="00F11613" w:rsidRPr="00F11613" w:rsidTr="003451DE">
        <w:trPr>
          <w:trHeight w:val="21"/>
          <w:tblHeader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27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0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2223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EF4A13" w:rsidP="00EF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  <w:r w:rsidR="00C103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528</w:t>
            </w:r>
            <w:r w:rsidR="00C103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86D4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61654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Муниципальная 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D5468" w:rsidP="006D3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</w:t>
            </w:r>
            <w:r w:rsidR="006D3C0E"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373</w:t>
            </w:r>
            <w:r w:rsidR="00CB7863"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6D3C0E"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7152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проведения выборов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0120051180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3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EF4A13" w:rsidP="00486D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7 090,5152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EF4A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EF4A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EF4A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EF4A13" w:rsidRDefault="00EF4A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EF4A13" w:rsidRDefault="00EF4A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EF4A13" w:rsidRDefault="00F11613" w:rsidP="00EF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CB7863"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EF4A13" w:rsidRPr="00EF4A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1,500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CB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CB786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A702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="00A70281" w:rsidRPr="007E1B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исполнительных</w:t>
            </w:r>
            <w:r w:rsidRPr="00A7028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EF4A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EF4A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4 420,809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(Закупка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услуг для государственных (муниципальных) нужд) 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C103DC" w:rsidRDefault="00F11613" w:rsidP="00EF4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486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EF4A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486D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C103D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2062</w:t>
            </w:r>
          </w:p>
        </w:tc>
      </w:tr>
      <w:tr w:rsidR="00F11613" w:rsidRPr="00F11613" w:rsidTr="003451DE">
        <w:trPr>
          <w:trHeight w:val="100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области" (Иные бюджетные ассигнования)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01300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8021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C103DC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685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Муниципальная 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F11613" w:rsidRPr="00122939" w:rsidRDefault="000E2401" w:rsidP="003D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533C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9 456,58654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879B4" w:rsidP="00F87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879B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879B4" w:rsidP="00BE6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BE6F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2,675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4A7069" w:rsidRPr="00F11613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4A7069" w:rsidRPr="00F11613" w:rsidRDefault="00A262A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BE6F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1</w:t>
            </w:r>
            <w:r w:rsidR="00BE6F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A7069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4A7069" w:rsidP="004A70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="00F879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593,675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A262AB" w:rsidRPr="00486D4F" w:rsidRDefault="00464F79" w:rsidP="00A262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7 359,53093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672601" w:rsidP="00464F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</w:t>
            </w:r>
            <w:r w:rsidR="00464F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464F7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96093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обустройство территорий муниципальных образований «Установка игрового и спортивного оборудования в существующий парк, расположенный по адре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су: Воронежская область,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район, с. Солонцы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ул. Садовая, 41А»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3 057,570</w:t>
            </w:r>
          </w:p>
        </w:tc>
      </w:tr>
      <w:tr w:rsidR="00481F11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81F11" w:rsidRPr="00F11613" w:rsidRDefault="00481F11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благоустройство села Затон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0220078860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4A706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81F11" w:rsidRPr="00F11613" w:rsidRDefault="00481F11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81F11" w:rsidRPr="00F11613" w:rsidRDefault="00481F11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4A706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A7069" w:rsidRDefault="004A706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«Организация благоустройства в границах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0220078510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A7069" w:rsidRPr="00F11613" w:rsidRDefault="004A706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A7069" w:rsidRDefault="004A706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464F79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464F79" w:rsidRPr="00F11613" w:rsidRDefault="00464F79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благоустройство ФАП в пос.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Первомайский</w:t>
            </w:r>
            <w:proofErr w:type="gramEnd"/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64F79" w:rsidRDefault="00464F7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0220070100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64F79" w:rsidRDefault="00464F7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464F79" w:rsidRDefault="00464F7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464F79" w:rsidRDefault="00464F79" w:rsidP="006D2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464F79" w:rsidRDefault="00464F79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3. Подпрограмма «Реализация мероприятий по санитарно-эпидемиологическому благополучию на территории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поселения».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B65A4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4. Подпрограмма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0E2401" w:rsidP="003B7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336,5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)(</w:t>
            </w:r>
            <w:proofErr w:type="gram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общественных работ)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0410078430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B65A4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07BDB" w:rsidRPr="00F11613" w:rsidTr="00903131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903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 на осуществление части полномочий            по архитектуре, градостроительной деятельности и земельному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Pr="00F11613" w:rsidRDefault="00907BDB" w:rsidP="00907B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07BDB" w:rsidRPr="00F11613" w:rsidTr="00903131">
        <w:trPr>
          <w:trHeight w:val="21"/>
        </w:trPr>
        <w:tc>
          <w:tcPr>
            <w:tcW w:w="7848" w:type="dxa"/>
            <w:shd w:val="clear" w:color="auto" w:fill="FFFFFF"/>
          </w:tcPr>
          <w:p w:rsidR="00907BDB" w:rsidRPr="002421C9" w:rsidRDefault="00907BDB" w:rsidP="00903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152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 на осуществление части полномочий          по внутреннему финансовому контролю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907BDB" w:rsidRPr="00F11613" w:rsidRDefault="00907BDB" w:rsidP="009031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907BDB" w:rsidRDefault="003D224F" w:rsidP="003D22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B0C83" w:rsidP="003D22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A262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3D224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7D0727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Развитие национальной экономики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7D0727" w:rsidRPr="00F11613" w:rsidRDefault="007D0727" w:rsidP="007D0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0250000590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7D0727" w:rsidRPr="00F11613" w:rsidRDefault="007D0727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7D0727" w:rsidRPr="00F11613" w:rsidRDefault="003D224F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Подпрограмма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0240080470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137</w:t>
            </w:r>
            <w:r w:rsidR="00F11613"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6.Подпрограмма «Уличное освещение»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3B7CA0" w:rsidRPr="000E2401" w:rsidRDefault="000E2401" w:rsidP="003B7C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401">
              <w:rPr>
                <w:rFonts w:ascii="Times New Roman" w:hAnsi="Times New Roman" w:cs="Times New Roman"/>
                <w:b/>
                <w:sz w:val="20"/>
                <w:szCs w:val="20"/>
              </w:rPr>
              <w:t>910,88061</w:t>
            </w:r>
          </w:p>
          <w:p w:rsidR="00F11613" w:rsidRPr="00F11613" w:rsidRDefault="00F11613" w:rsidP="00493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0260000590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3B7CA0" w:rsidP="000E2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0E24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3,9371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02600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8670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246,94351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муниципального района Воронежской области» 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11613" w:rsidRPr="00533CD8" w:rsidRDefault="006539EC" w:rsidP="00BC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7 211,491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1.Подпрограмма «Коммунальное хозяйство»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02100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6 085,200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2.Подпрограмма «другие вопросы в области ЖКХ»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6539EC" w:rsidP="00BC7F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1 124,1</w:t>
            </w:r>
          </w:p>
        </w:tc>
      </w:tr>
      <w:tr w:rsidR="00BC523A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BC523A" w:rsidRPr="00F11613" w:rsidRDefault="00BC523A" w:rsidP="00F116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коммунальной инфраструктуры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="00470D9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Воробьёвского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BC523A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BC523A" w:rsidRPr="00533CD8" w:rsidRDefault="009B0C8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2,191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4.Муниципальная программа 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»</w:t>
            </w: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bottom"/>
          </w:tcPr>
          <w:p w:rsidR="00F11613" w:rsidRPr="00F11613" w:rsidRDefault="00BC523A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533CD8" w:rsidRDefault="007D787A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94 </w:t>
            </w:r>
            <w:r w:rsidR="006539EC"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976BF1"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79</w:t>
            </w: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Подпрограмма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"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"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3 </w:t>
            </w:r>
            <w:r w:rsidR="006539E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976BF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47</w:t>
            </w:r>
            <w:r w:rsidR="00BC523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 »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1 862,0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«Сохранение и развитие культуры»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6539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6539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976B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Развитие культурно - массовой деятельности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" муниципальной программы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«Сохранение и развитие культуры  </w:t>
            </w:r>
            <w:proofErr w:type="spellStart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» 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(Иные бюджетные ассигнования)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2. </w:t>
            </w:r>
            <w:r w:rsidRPr="00F116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Pr="00F11613">
              <w:rPr>
                <w:rFonts w:ascii="Times New Roman" w:eastAsia="Calibri" w:hAnsi="Times New Roman" w:cs="Times New Roman"/>
                <w:b/>
                <w:color w:val="22272F"/>
                <w:sz w:val="20"/>
                <w:szCs w:val="20"/>
                <w:shd w:val="clear" w:color="auto" w:fill="FFFFFF"/>
                <w:lang w:eastAsia="ru-RU"/>
              </w:rPr>
              <w:t>Другие вопросы в области культуры, кинематографии»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032</w:t>
            </w:r>
            <w:r w:rsidR="00F11613"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,600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(федеральный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032А155130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BC5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</w:t>
            </w:r>
            <w:r w:rsidR="00BC523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212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,800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Инвестиции в объекты капитального строительства </w:t>
            </w:r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(строительство ДК в с-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</w:t>
            </w:r>
            <w:proofErr w:type="spellEnd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C2D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Воробьё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вский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 (областной бюджет)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032А1Д5130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BC523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976BF1" w:rsidP="007D7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89 819,80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5. Муниципальная программа "Дорожное хозяйство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AE04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Солонецкого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0410000590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1 544,4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ind w:left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1301"/>
        </w:trPr>
        <w:tc>
          <w:tcPr>
            <w:tcW w:w="7848" w:type="dxa"/>
            <w:shd w:val="clear" w:color="auto" w:fill="FFFFFF"/>
            <w:vAlign w:val="bottom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7.</w:t>
            </w: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развитие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33C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62,8238</w:t>
            </w:r>
          </w:p>
        </w:tc>
      </w:tr>
      <w:tr w:rsidR="00F11613" w:rsidRPr="00F11613" w:rsidTr="003451DE">
        <w:trPr>
          <w:trHeight w:val="21"/>
        </w:trPr>
        <w:tc>
          <w:tcPr>
            <w:tcW w:w="7848" w:type="dxa"/>
            <w:shd w:val="clear" w:color="auto" w:fill="FFFFFF"/>
          </w:tcPr>
          <w:p w:rsidR="00F11613" w:rsidRPr="00F11613" w:rsidRDefault="00F11613" w:rsidP="00F11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Солонецком</w:t>
            </w:r>
            <w:proofErr w:type="spellEnd"/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сельском поселении "Физическая культура и спорт"</w:t>
            </w:r>
          </w:p>
          <w:p w:rsidR="00F11613" w:rsidRPr="00F11613" w:rsidRDefault="00F11613" w:rsidP="00F11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27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0610000590</w:t>
            </w:r>
          </w:p>
        </w:tc>
        <w:tc>
          <w:tcPr>
            <w:tcW w:w="780" w:type="dxa"/>
            <w:shd w:val="clear" w:color="auto" w:fill="FFFFFF"/>
            <w:noWrap/>
            <w:vAlign w:val="center"/>
          </w:tcPr>
          <w:p w:rsidR="00F11613" w:rsidRPr="00F11613" w:rsidRDefault="00F11613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1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23" w:type="dxa"/>
            <w:shd w:val="clear" w:color="auto" w:fill="FFFFFF"/>
            <w:noWrap/>
            <w:vAlign w:val="center"/>
          </w:tcPr>
          <w:p w:rsidR="00F11613" w:rsidRPr="00F11613" w:rsidRDefault="007D787A" w:rsidP="00F11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62,8238</w:t>
            </w:r>
          </w:p>
        </w:tc>
      </w:tr>
    </w:tbl>
    <w:p w:rsidR="003451DE" w:rsidRDefault="003451DE" w:rsidP="003451D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  <w:sectPr w:rsidR="003451DE" w:rsidSect="003451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1A43" w:rsidRPr="002421C9" w:rsidRDefault="00D92C59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92C5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</w:t>
      </w:r>
      <w:r w:rsidR="00751A43"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Приложение   №  </w:t>
      </w:r>
      <w:r w:rsidR="00751A4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5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26.10.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32</w:t>
      </w:r>
      <w:r w:rsidR="00FC2D5F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13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D92C59" w:rsidRPr="0042153D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D92C59" w:rsidRPr="0042153D" w:rsidRDefault="00D92C59" w:rsidP="00D92C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Источники финансирования дефицита бюджета </w:t>
      </w:r>
      <w:proofErr w:type="spellStart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Солонецкого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сельского поселения </w:t>
      </w:r>
      <w:proofErr w:type="spellStart"/>
      <w:r w:rsidR="00470D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Воробьёвского</w:t>
      </w:r>
      <w:proofErr w:type="spellEnd"/>
      <w:r w:rsidRPr="0042153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муниципального района на 2023 год и плановый период 2024-2025 годы</w:t>
      </w:r>
    </w:p>
    <w:p w:rsidR="00D92C59" w:rsidRPr="0042153D" w:rsidRDefault="00D92C59" w:rsidP="00D92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15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872"/>
        <w:gridCol w:w="1366"/>
        <w:gridCol w:w="1349"/>
        <w:gridCol w:w="1417"/>
      </w:tblGrid>
      <w:tr w:rsidR="00D92C59" w:rsidRPr="0042153D" w:rsidTr="005B791A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D92C59" w:rsidRPr="0042153D" w:rsidTr="005B791A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90000000000000000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numPr>
                <w:ilvl w:val="0"/>
                <w:numId w:val="2"/>
              </w:numPr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01030000100000710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01030000100000810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01050000000000000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AE04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  <w:r w:rsidR="00AE04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04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  <w:r w:rsidRPr="0042153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36F6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61654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-11 093,0935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-11 108,6935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AE04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E04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E04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36F6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61654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11 093,0935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11 108,6935</w:t>
            </w:r>
          </w:p>
        </w:tc>
      </w:tr>
      <w:tr w:rsidR="00D92C59" w:rsidRPr="0042153D" w:rsidTr="005B791A">
        <w:trPr>
          <w:trHeight w:val="55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92C59" w:rsidRPr="0042153D" w:rsidRDefault="00D92C59" w:rsidP="005B7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2C59" w:rsidRPr="0042153D" w:rsidRDefault="00D92C59" w:rsidP="005B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C7E" w:rsidRDefault="003A6C7E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p w:rsidR="00A42410" w:rsidRPr="00A42410" w:rsidRDefault="00A42410" w:rsidP="003A6C7E">
      <w:pPr>
        <w:rPr>
          <w:rFonts w:ascii="Times New Roman" w:hAnsi="Times New Roman" w:cs="Times New Roman"/>
          <w:color w:val="FF0000"/>
          <w:sz w:val="20"/>
          <w:szCs w:val="20"/>
          <w:vertAlign w:val="subscript"/>
          <w:lang w:eastAsia="ru-RU"/>
        </w:rPr>
      </w:pPr>
    </w:p>
    <w:p w:rsidR="00751A43" w:rsidRPr="002421C9" w:rsidRDefault="00751A43" w:rsidP="00751A4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lastRenderedPageBreak/>
        <w:t xml:space="preserve">Приложение   №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6</w:t>
      </w:r>
    </w:p>
    <w:p w:rsidR="00751A43" w:rsidRPr="00E52938" w:rsidRDefault="00751A43" w:rsidP="00751A43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421C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решению Совета народных депутатов </w:t>
      </w:r>
      <w:proofErr w:type="spellStart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Солонецкого</w:t>
      </w:r>
      <w:proofErr w:type="spellEnd"/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сельского поселения </w:t>
      </w:r>
    </w:p>
    <w:p w:rsidR="00751A43" w:rsidRPr="00E52938" w:rsidRDefault="00751A43" w:rsidP="00FA209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</w:pP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r w:rsidR="00FA209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A209C" w:rsidRPr="00E5293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от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26.10.</w:t>
      </w:r>
      <w:r w:rsidR="00FC2D5F" w:rsidRPr="00E52938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 xml:space="preserve">2023 г.   № </w:t>
      </w:r>
      <w:r w:rsidR="00FC2D5F"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  <w:t>32</w:t>
      </w:r>
      <w:r w:rsidR="00FC2D5F" w:rsidRPr="00E5293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</w:t>
      </w:r>
    </w:p>
    <w:p w:rsidR="00751A43" w:rsidRDefault="00751A43" w:rsidP="00751A43">
      <w:pPr>
        <w:pStyle w:val="a5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Приложение   №  </w:t>
      </w:r>
      <w:r>
        <w:rPr>
          <w:rFonts w:ascii="Times New Roman" w:hAnsi="Times New Roman" w:cs="Times New Roman"/>
          <w:b/>
          <w:sz w:val="20"/>
          <w:szCs w:val="20"/>
        </w:rPr>
        <w:t>14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к решению Совета народных депутатов </w:t>
      </w:r>
    </w:p>
    <w:p w:rsidR="00751A43" w:rsidRPr="00DE6B6A" w:rsidRDefault="00751A43" w:rsidP="00751A43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E6B6A">
        <w:rPr>
          <w:rFonts w:ascii="Times New Roman" w:hAnsi="Times New Roman" w:cs="Times New Roman"/>
          <w:b/>
          <w:sz w:val="20"/>
          <w:szCs w:val="20"/>
        </w:rPr>
        <w:t>Солонецкого</w:t>
      </w:r>
      <w:proofErr w:type="spellEnd"/>
      <w:r w:rsidRPr="00DE6B6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A42410" w:rsidRPr="00A42410" w:rsidRDefault="00751A43" w:rsidP="00751A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E6B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DE6B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B6A">
        <w:rPr>
          <w:rFonts w:ascii="Times New Roman" w:hAnsi="Times New Roman" w:cs="Times New Roman"/>
          <w:b/>
          <w:sz w:val="20"/>
          <w:szCs w:val="20"/>
          <w:u w:val="single"/>
        </w:rPr>
        <w:t>от 27.12.2022 г.№37</w:t>
      </w:r>
      <w:r w:rsidRPr="00DE6B6A">
        <w:rPr>
          <w:rFonts w:ascii="Times New Roman" w:hAnsi="Times New Roman" w:cs="Times New Roman"/>
          <w:sz w:val="20"/>
          <w:szCs w:val="20"/>
        </w:rPr>
        <w:t xml:space="preserve"> </w:t>
      </w:r>
      <w:r w:rsidRPr="00A0011B">
        <w:t xml:space="preserve"> </w:t>
      </w:r>
    </w:p>
    <w:p w:rsidR="00A42410" w:rsidRPr="00A42410" w:rsidRDefault="00A42410" w:rsidP="00A424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Общий объем бюджетных ассигнований, направляемых на исполнение </w:t>
      </w:r>
    </w:p>
    <w:p w:rsidR="00A42410" w:rsidRPr="00A42410" w:rsidRDefault="00A42410" w:rsidP="00A42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публичных нормативных обязательств </w:t>
      </w:r>
      <w:r w:rsidRPr="00A4241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на 2023 год и плановый период 2024-2025 годы</w:t>
      </w:r>
    </w:p>
    <w:p w:rsidR="00A42410" w:rsidRPr="00A42410" w:rsidRDefault="00A42410" w:rsidP="00A42410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410" w:rsidRPr="00A42410" w:rsidRDefault="00A42410" w:rsidP="00A42410">
      <w:pPr>
        <w:tabs>
          <w:tab w:val="left" w:pos="7371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21" w:type="dxa"/>
        <w:tblInd w:w="93" w:type="dxa"/>
        <w:tblLook w:val="04A0" w:firstRow="1" w:lastRow="0" w:firstColumn="1" w:lastColumn="0" w:noHBand="0" w:noVBand="1"/>
      </w:tblPr>
      <w:tblGrid>
        <w:gridCol w:w="6229"/>
        <w:gridCol w:w="1134"/>
        <w:gridCol w:w="1129"/>
        <w:gridCol w:w="1129"/>
      </w:tblGrid>
      <w:tr w:rsidR="00A42410" w:rsidRPr="00A42410" w:rsidTr="005B791A">
        <w:trPr>
          <w:trHeight w:val="510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2410" w:rsidRPr="00A42410" w:rsidRDefault="00A42410" w:rsidP="00A42410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A42410" w:rsidRPr="00A42410" w:rsidTr="005B791A">
        <w:trPr>
          <w:trHeight w:val="765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обязательства за счет средств местного бюджета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A42410" w:rsidRPr="00A42410" w:rsidTr="005B791A">
        <w:trPr>
          <w:trHeight w:val="510"/>
        </w:trPr>
        <w:tc>
          <w:tcPr>
            <w:tcW w:w="6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410" w:rsidRPr="00A42410" w:rsidRDefault="00A42410" w:rsidP="00A4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2410" w:rsidRPr="00A42410" w:rsidRDefault="00A42410" w:rsidP="00FC2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424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</w:tr>
    </w:tbl>
    <w:p w:rsidR="00A42410" w:rsidRPr="00A42410" w:rsidRDefault="00A42410" w:rsidP="00A424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p w:rsidR="00A42410" w:rsidRPr="00A42410" w:rsidRDefault="00A42410" w:rsidP="003A6C7E">
      <w:pPr>
        <w:rPr>
          <w:rFonts w:ascii="Times New Roman" w:hAnsi="Times New Roman" w:cs="Times New Roman"/>
          <w:sz w:val="20"/>
          <w:szCs w:val="20"/>
          <w:vertAlign w:val="subscript"/>
          <w:lang w:eastAsia="ru-RU"/>
        </w:rPr>
      </w:pPr>
    </w:p>
    <w:sectPr w:rsidR="00A42410" w:rsidRPr="00A42410" w:rsidSect="00B6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0B"/>
    <w:rsid w:val="00044668"/>
    <w:rsid w:val="00044DEE"/>
    <w:rsid w:val="00050A1F"/>
    <w:rsid w:val="0005568C"/>
    <w:rsid w:val="000568F8"/>
    <w:rsid w:val="00065EC3"/>
    <w:rsid w:val="00080BAE"/>
    <w:rsid w:val="0009391D"/>
    <w:rsid w:val="000E2401"/>
    <w:rsid w:val="000E2B0B"/>
    <w:rsid w:val="000F315F"/>
    <w:rsid w:val="001227C9"/>
    <w:rsid w:val="00122939"/>
    <w:rsid w:val="00123BE9"/>
    <w:rsid w:val="00152F1C"/>
    <w:rsid w:val="00157141"/>
    <w:rsid w:val="00161DAD"/>
    <w:rsid w:val="001767A5"/>
    <w:rsid w:val="00187D67"/>
    <w:rsid w:val="001A35B6"/>
    <w:rsid w:val="001D0744"/>
    <w:rsid w:val="001E17C4"/>
    <w:rsid w:val="001E1C83"/>
    <w:rsid w:val="001F7200"/>
    <w:rsid w:val="001F7D44"/>
    <w:rsid w:val="00212254"/>
    <w:rsid w:val="002413FB"/>
    <w:rsid w:val="002421C9"/>
    <w:rsid w:val="0025202D"/>
    <w:rsid w:val="002A1961"/>
    <w:rsid w:val="002B1764"/>
    <w:rsid w:val="002C0B2A"/>
    <w:rsid w:val="002D00BF"/>
    <w:rsid w:val="00303E8F"/>
    <w:rsid w:val="0031357D"/>
    <w:rsid w:val="00332382"/>
    <w:rsid w:val="003451DE"/>
    <w:rsid w:val="00354E9E"/>
    <w:rsid w:val="003558F0"/>
    <w:rsid w:val="00355C47"/>
    <w:rsid w:val="0037405D"/>
    <w:rsid w:val="0038303E"/>
    <w:rsid w:val="003950A6"/>
    <w:rsid w:val="003A1FA5"/>
    <w:rsid w:val="003A6C7E"/>
    <w:rsid w:val="003B3449"/>
    <w:rsid w:val="003B40A4"/>
    <w:rsid w:val="003B7CA0"/>
    <w:rsid w:val="003C15B7"/>
    <w:rsid w:val="003C5F28"/>
    <w:rsid w:val="003D224F"/>
    <w:rsid w:val="003F3473"/>
    <w:rsid w:val="00400C37"/>
    <w:rsid w:val="00407C40"/>
    <w:rsid w:val="0042153D"/>
    <w:rsid w:val="00464F79"/>
    <w:rsid w:val="00470D9B"/>
    <w:rsid w:val="00481F11"/>
    <w:rsid w:val="00486D4F"/>
    <w:rsid w:val="00493527"/>
    <w:rsid w:val="004A7069"/>
    <w:rsid w:val="004B1063"/>
    <w:rsid w:val="004E0550"/>
    <w:rsid w:val="004E2A90"/>
    <w:rsid w:val="004F52D9"/>
    <w:rsid w:val="005062CC"/>
    <w:rsid w:val="00533CD8"/>
    <w:rsid w:val="005378EF"/>
    <w:rsid w:val="0054242B"/>
    <w:rsid w:val="0056152B"/>
    <w:rsid w:val="005968E6"/>
    <w:rsid w:val="005B791A"/>
    <w:rsid w:val="005C1FDB"/>
    <w:rsid w:val="005E757A"/>
    <w:rsid w:val="00605638"/>
    <w:rsid w:val="006105CB"/>
    <w:rsid w:val="00623152"/>
    <w:rsid w:val="00633F8C"/>
    <w:rsid w:val="006539EC"/>
    <w:rsid w:val="00672601"/>
    <w:rsid w:val="00680EDB"/>
    <w:rsid w:val="006826D2"/>
    <w:rsid w:val="006B061A"/>
    <w:rsid w:val="006B0E35"/>
    <w:rsid w:val="006C2BEC"/>
    <w:rsid w:val="006D253E"/>
    <w:rsid w:val="006D3C0E"/>
    <w:rsid w:val="006E2C5F"/>
    <w:rsid w:val="0071323B"/>
    <w:rsid w:val="00736F61"/>
    <w:rsid w:val="00751A43"/>
    <w:rsid w:val="00767145"/>
    <w:rsid w:val="00786DDD"/>
    <w:rsid w:val="007A27E9"/>
    <w:rsid w:val="007B65A4"/>
    <w:rsid w:val="007C0CC4"/>
    <w:rsid w:val="007D0727"/>
    <w:rsid w:val="007D6D79"/>
    <w:rsid w:val="007D787A"/>
    <w:rsid w:val="007E1B29"/>
    <w:rsid w:val="00870938"/>
    <w:rsid w:val="008709F3"/>
    <w:rsid w:val="00884B69"/>
    <w:rsid w:val="008A2D53"/>
    <w:rsid w:val="008A3AA1"/>
    <w:rsid w:val="008D0205"/>
    <w:rsid w:val="008D1D42"/>
    <w:rsid w:val="008F24C1"/>
    <w:rsid w:val="00903131"/>
    <w:rsid w:val="00907BDB"/>
    <w:rsid w:val="00913F82"/>
    <w:rsid w:val="009141A9"/>
    <w:rsid w:val="0095581B"/>
    <w:rsid w:val="0096126E"/>
    <w:rsid w:val="00976BF1"/>
    <w:rsid w:val="00992FC7"/>
    <w:rsid w:val="00995CC6"/>
    <w:rsid w:val="00997862"/>
    <w:rsid w:val="009B0C83"/>
    <w:rsid w:val="009C1D7C"/>
    <w:rsid w:val="009C315E"/>
    <w:rsid w:val="009C7158"/>
    <w:rsid w:val="009F5424"/>
    <w:rsid w:val="00A14508"/>
    <w:rsid w:val="00A21999"/>
    <w:rsid w:val="00A243B1"/>
    <w:rsid w:val="00A262AB"/>
    <w:rsid w:val="00A42410"/>
    <w:rsid w:val="00A51430"/>
    <w:rsid w:val="00A609C9"/>
    <w:rsid w:val="00A621DD"/>
    <w:rsid w:val="00A66A7E"/>
    <w:rsid w:val="00A70281"/>
    <w:rsid w:val="00A7064C"/>
    <w:rsid w:val="00A95EB7"/>
    <w:rsid w:val="00AC6825"/>
    <w:rsid w:val="00AE0481"/>
    <w:rsid w:val="00B31EDE"/>
    <w:rsid w:val="00B52191"/>
    <w:rsid w:val="00B62F4F"/>
    <w:rsid w:val="00BA4C9C"/>
    <w:rsid w:val="00BC523A"/>
    <w:rsid w:val="00BC66AE"/>
    <w:rsid w:val="00BC7F95"/>
    <w:rsid w:val="00BD0F10"/>
    <w:rsid w:val="00BD5468"/>
    <w:rsid w:val="00BE6F19"/>
    <w:rsid w:val="00C103DC"/>
    <w:rsid w:val="00C41FB8"/>
    <w:rsid w:val="00C66E28"/>
    <w:rsid w:val="00CB7863"/>
    <w:rsid w:val="00CC6A66"/>
    <w:rsid w:val="00CD6498"/>
    <w:rsid w:val="00D02224"/>
    <w:rsid w:val="00D044EA"/>
    <w:rsid w:val="00D17D10"/>
    <w:rsid w:val="00D17DE1"/>
    <w:rsid w:val="00D66FA5"/>
    <w:rsid w:val="00D92C59"/>
    <w:rsid w:val="00DA6F98"/>
    <w:rsid w:val="00DB60FC"/>
    <w:rsid w:val="00DE12AE"/>
    <w:rsid w:val="00DF09B4"/>
    <w:rsid w:val="00E031CA"/>
    <w:rsid w:val="00E30250"/>
    <w:rsid w:val="00E52938"/>
    <w:rsid w:val="00E63C80"/>
    <w:rsid w:val="00E655D8"/>
    <w:rsid w:val="00E9221A"/>
    <w:rsid w:val="00E950ED"/>
    <w:rsid w:val="00EC0F71"/>
    <w:rsid w:val="00ED1643"/>
    <w:rsid w:val="00ED18B2"/>
    <w:rsid w:val="00ED715F"/>
    <w:rsid w:val="00EE1E31"/>
    <w:rsid w:val="00EE26FA"/>
    <w:rsid w:val="00EE50C4"/>
    <w:rsid w:val="00EF4A13"/>
    <w:rsid w:val="00F05643"/>
    <w:rsid w:val="00F11613"/>
    <w:rsid w:val="00F26DF3"/>
    <w:rsid w:val="00F76082"/>
    <w:rsid w:val="00F879B4"/>
    <w:rsid w:val="00FA209C"/>
    <w:rsid w:val="00FA298A"/>
    <w:rsid w:val="00FC2D5F"/>
    <w:rsid w:val="00FE5651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293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0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7945</Words>
  <Characters>45293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2023-10-31T08:18:00Z</cp:lastPrinted>
  <dcterms:created xsi:type="dcterms:W3CDTF">2023-10-31T11:26:00Z</dcterms:created>
  <dcterms:modified xsi:type="dcterms:W3CDTF">2023-10-31T12:18:00Z</dcterms:modified>
</cp:coreProperties>
</file>