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5F" w:rsidRPr="00D05814" w:rsidRDefault="002E205F" w:rsidP="002E205F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D05814">
        <w:rPr>
          <w:rFonts w:ascii="Times New Roman" w:hAnsi="Times New Roman"/>
          <w:sz w:val="32"/>
          <w:szCs w:val="32"/>
        </w:rPr>
        <w:t>АДМИНИСТРАЦИЯ</w:t>
      </w:r>
    </w:p>
    <w:p w:rsidR="002E205F" w:rsidRPr="00D05814" w:rsidRDefault="00D05814" w:rsidP="002E205F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D05814">
        <w:rPr>
          <w:rFonts w:ascii="Times New Roman" w:hAnsi="Times New Roman"/>
          <w:sz w:val="32"/>
          <w:szCs w:val="32"/>
        </w:rPr>
        <w:t>СОЛОНЕЦКОГО СЕЛЬСКОГО</w:t>
      </w:r>
      <w:r w:rsidR="002E205F" w:rsidRPr="00D05814">
        <w:rPr>
          <w:rFonts w:ascii="Times New Roman" w:hAnsi="Times New Roman"/>
          <w:sz w:val="32"/>
          <w:szCs w:val="32"/>
        </w:rPr>
        <w:t xml:space="preserve"> ПОСЕЛЕНИЯ</w:t>
      </w:r>
    </w:p>
    <w:p w:rsidR="00D05814" w:rsidRPr="00D05814" w:rsidRDefault="00D05814" w:rsidP="002E205F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D05814">
        <w:rPr>
          <w:rFonts w:ascii="Times New Roman" w:hAnsi="Times New Roman"/>
          <w:sz w:val="32"/>
          <w:szCs w:val="32"/>
        </w:rPr>
        <w:t>ВОРОБЬЁВСКОГО</w:t>
      </w:r>
      <w:r w:rsidR="002E205F" w:rsidRPr="00D05814">
        <w:rPr>
          <w:rFonts w:ascii="Times New Roman" w:hAnsi="Times New Roman"/>
          <w:sz w:val="32"/>
          <w:szCs w:val="32"/>
        </w:rPr>
        <w:t xml:space="preserve"> МУНИЦИПАЛЬНОГО РАЙОНА 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05814">
        <w:rPr>
          <w:rFonts w:ascii="Times New Roman" w:hAnsi="Times New Roman"/>
          <w:sz w:val="32"/>
          <w:szCs w:val="32"/>
        </w:rPr>
        <w:t>ВОРОНЕЖСКОЙ ОБЛАСТИ</w:t>
      </w:r>
    </w:p>
    <w:p w:rsidR="00D05814" w:rsidRDefault="00D05814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D05814" w:rsidRDefault="002E205F" w:rsidP="002E205F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D05814">
        <w:rPr>
          <w:rFonts w:ascii="Times New Roman" w:hAnsi="Times New Roman"/>
          <w:sz w:val="32"/>
          <w:szCs w:val="32"/>
        </w:rPr>
        <w:t>ПОСТА</w:t>
      </w:r>
      <w:bookmarkStart w:id="0" w:name="_GoBack"/>
      <w:bookmarkEnd w:id="0"/>
      <w:r w:rsidRPr="00D05814">
        <w:rPr>
          <w:rFonts w:ascii="Times New Roman" w:hAnsi="Times New Roman"/>
          <w:sz w:val="32"/>
          <w:szCs w:val="32"/>
        </w:rPr>
        <w:t>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5A7C35" w:rsidRDefault="002E205F" w:rsidP="002E205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  <w:u w:val="single"/>
        </w:rPr>
      </w:pPr>
      <w:r w:rsidRPr="005A7C35">
        <w:rPr>
          <w:rFonts w:ascii="Times New Roman" w:hAnsi="Times New Roman"/>
          <w:sz w:val="28"/>
          <w:szCs w:val="28"/>
          <w:u w:val="single"/>
        </w:rPr>
        <w:t>«</w:t>
      </w:r>
      <w:r w:rsidR="005A7C35" w:rsidRPr="005A7C35">
        <w:rPr>
          <w:rFonts w:ascii="Times New Roman" w:hAnsi="Times New Roman"/>
          <w:sz w:val="28"/>
          <w:szCs w:val="28"/>
          <w:u w:val="single"/>
        </w:rPr>
        <w:t>11</w:t>
      </w:r>
      <w:r w:rsidRPr="005A7C35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5A7C35" w:rsidRPr="005A7C35">
        <w:rPr>
          <w:rFonts w:ascii="Times New Roman" w:hAnsi="Times New Roman"/>
          <w:sz w:val="28"/>
          <w:szCs w:val="28"/>
          <w:u w:val="single"/>
        </w:rPr>
        <w:t>марта</w:t>
      </w:r>
      <w:r w:rsidRPr="005A7C35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D05814" w:rsidRPr="005A7C35">
        <w:rPr>
          <w:rFonts w:ascii="Times New Roman" w:hAnsi="Times New Roman"/>
          <w:sz w:val="28"/>
          <w:szCs w:val="28"/>
          <w:u w:val="single"/>
        </w:rPr>
        <w:t>4 г.</w:t>
      </w:r>
      <w:r w:rsidRPr="005A7C35">
        <w:rPr>
          <w:rFonts w:ascii="Times New Roman" w:hAnsi="Times New Roman"/>
          <w:sz w:val="28"/>
          <w:szCs w:val="28"/>
          <w:u w:val="single"/>
        </w:rPr>
        <w:t xml:space="preserve">   № </w:t>
      </w:r>
      <w:r w:rsidR="005A7C35" w:rsidRPr="005A7C35">
        <w:rPr>
          <w:rFonts w:ascii="Times New Roman" w:hAnsi="Times New Roman"/>
          <w:sz w:val="28"/>
          <w:szCs w:val="28"/>
          <w:u w:val="single"/>
        </w:rPr>
        <w:t>11</w:t>
      </w:r>
    </w:p>
    <w:p w:rsidR="002E205F" w:rsidRPr="00D05814" w:rsidRDefault="00D05814" w:rsidP="00D05814">
      <w:pPr>
        <w:ind w:firstLine="0"/>
        <w:rPr>
          <w:rFonts w:ascii="Times New Roman" w:hAnsi="Times New Roman"/>
          <w:sz w:val="20"/>
          <w:szCs w:val="20"/>
        </w:rPr>
      </w:pPr>
      <w:r w:rsidRPr="00D05814">
        <w:rPr>
          <w:rFonts w:ascii="Times New Roman" w:hAnsi="Times New Roman"/>
          <w:sz w:val="20"/>
          <w:szCs w:val="20"/>
        </w:rPr>
        <w:t xml:space="preserve">            </w:t>
      </w:r>
      <w:proofErr w:type="spellStart"/>
      <w:r w:rsidRPr="00D05814">
        <w:rPr>
          <w:rFonts w:ascii="Times New Roman" w:hAnsi="Times New Roman"/>
          <w:sz w:val="20"/>
          <w:szCs w:val="20"/>
        </w:rPr>
        <w:t>с</w:t>
      </w:r>
      <w:proofErr w:type="gramStart"/>
      <w:r w:rsidRPr="00D05814">
        <w:rPr>
          <w:rFonts w:ascii="Times New Roman" w:hAnsi="Times New Roman"/>
          <w:sz w:val="20"/>
          <w:szCs w:val="20"/>
        </w:rPr>
        <w:t>.С</w:t>
      </w:r>
      <w:proofErr w:type="gramEnd"/>
      <w:r w:rsidRPr="00D05814">
        <w:rPr>
          <w:rFonts w:ascii="Times New Roman" w:hAnsi="Times New Roman"/>
          <w:sz w:val="20"/>
          <w:szCs w:val="20"/>
        </w:rPr>
        <w:t>олонцы</w:t>
      </w:r>
      <w:proofErr w:type="spellEnd"/>
    </w:p>
    <w:p w:rsidR="00D05814" w:rsidRDefault="00D05814" w:rsidP="00D05814">
      <w:pPr>
        <w:pStyle w:val="Title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814" w:rsidRPr="008C7B2E" w:rsidRDefault="002E205F" w:rsidP="00D05814">
      <w:pPr>
        <w:pStyle w:val="Title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предоставления муниципальной услуги </w:t>
      </w:r>
      <w:r w:rsidR="00D05814" w:rsidRPr="008C7B2E">
        <w:rPr>
          <w:rFonts w:ascii="Times New Roman" w:hAnsi="Times New Roman" w:cs="Times New Roman"/>
          <w:sz w:val="28"/>
          <w:szCs w:val="28"/>
        </w:rPr>
        <w:t>«</w:t>
      </w:r>
      <w:r w:rsidR="00D05814" w:rsidRPr="008C7B2E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земельного участка, находящегося в муниципальной собственности</w:t>
      </w:r>
      <w:r w:rsidR="00D0581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05814" w:rsidRPr="008C7B2E">
        <w:rPr>
          <w:rFonts w:ascii="Times New Roman" w:hAnsi="Times New Roman" w:cs="Times New Roman"/>
          <w:color w:val="000000"/>
          <w:sz w:val="28"/>
          <w:szCs w:val="28"/>
        </w:rPr>
        <w:t xml:space="preserve"> на торгах</w:t>
      </w:r>
      <w:r w:rsidR="00D05814" w:rsidRPr="008C7B2E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="00D05814" w:rsidRPr="00D8010D">
        <w:rPr>
          <w:rFonts w:ascii="Times New Roman" w:hAnsi="Times New Roman" w:cs="Times New Roman"/>
          <w:sz w:val="28"/>
          <w:szCs w:val="28"/>
        </w:rPr>
        <w:t>Солонецкого</w:t>
      </w:r>
      <w:proofErr w:type="spellEnd"/>
      <w:r w:rsidR="00D05814" w:rsidRPr="00D8010D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D05814">
        <w:rPr>
          <w:rFonts w:ascii="Times New Roman" w:hAnsi="Times New Roman" w:cs="Times New Roman"/>
          <w:sz w:val="28"/>
          <w:szCs w:val="28"/>
        </w:rPr>
        <w:t>Воробьёвского</w:t>
      </w:r>
      <w:proofErr w:type="spellEnd"/>
      <w:r w:rsidR="00D05814">
        <w:rPr>
          <w:rFonts w:ascii="Times New Roman" w:hAnsi="Times New Roman" w:cs="Times New Roman"/>
          <w:sz w:val="28"/>
          <w:szCs w:val="28"/>
        </w:rPr>
        <w:t xml:space="preserve"> </w:t>
      </w:r>
      <w:r w:rsidR="00D05814" w:rsidRPr="008C7B2E">
        <w:rPr>
          <w:rFonts w:ascii="Times New Roman" w:hAnsi="Times New Roman" w:cs="Times New Roman"/>
          <w:sz w:val="28"/>
          <w:szCs w:val="28"/>
        </w:rPr>
        <w:t>муниципального района  Воронежской области</w:t>
      </w:r>
    </w:p>
    <w:p w:rsidR="002E205F" w:rsidRPr="008C7B2E" w:rsidRDefault="002E205F" w:rsidP="00D05814">
      <w:pPr>
        <w:pStyle w:val="Title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E205F" w:rsidRPr="005A7C35" w:rsidRDefault="002E205F" w:rsidP="005A7C3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BD2BAD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D2BAD">
        <w:rPr>
          <w:rStyle w:val="FontStyle18"/>
          <w:b w:val="0"/>
          <w:sz w:val="28"/>
          <w:szCs w:val="28"/>
        </w:rPr>
        <w:t>,</w:t>
      </w:r>
      <w:r w:rsidRPr="00BD2BAD">
        <w:rPr>
          <w:rFonts w:ascii="Times New Roman" w:hAnsi="Times New Roman"/>
          <w:sz w:val="28"/>
          <w:szCs w:val="28"/>
        </w:rPr>
        <w:t xml:space="preserve"> от </w:t>
      </w:r>
      <w:r w:rsidR="00BD2BAD" w:rsidRPr="00BD2BAD">
        <w:rPr>
          <w:rFonts w:ascii="Times New Roman" w:eastAsiaTheme="minorHAnsi" w:hAnsi="Times New Roman"/>
          <w:sz w:val="28"/>
          <w:szCs w:val="28"/>
          <w:lang w:eastAsia="en-US"/>
        </w:rPr>
        <w:t>25.12.2023 № 627-ФЗ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BD2BAD">
        <w:rPr>
          <w:rFonts w:ascii="Times New Roman" w:hAnsi="Times New Roman"/>
          <w:sz w:val="28"/>
          <w:szCs w:val="28"/>
        </w:rPr>
        <w:t xml:space="preserve">, Уставом </w:t>
      </w:r>
      <w:proofErr w:type="spellStart"/>
      <w:r w:rsidR="00D05814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="00D05814">
        <w:rPr>
          <w:rFonts w:ascii="Times New Roman" w:hAnsi="Times New Roman"/>
          <w:sz w:val="28"/>
          <w:szCs w:val="28"/>
        </w:rPr>
        <w:t xml:space="preserve"> сельского</w:t>
      </w:r>
      <w:r w:rsidRPr="00BD2BAD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D05814">
        <w:rPr>
          <w:rFonts w:ascii="Times New Roman" w:hAnsi="Times New Roman"/>
          <w:sz w:val="28"/>
          <w:szCs w:val="28"/>
        </w:rPr>
        <w:t>Воробьёвского</w:t>
      </w:r>
      <w:proofErr w:type="spellEnd"/>
      <w:r w:rsidRPr="00BD2BAD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proofErr w:type="spellStart"/>
      <w:r w:rsidR="00D05814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Pr="00BD2BAD">
        <w:rPr>
          <w:rFonts w:ascii="Times New Roman" w:hAnsi="Times New Roman"/>
          <w:sz w:val="28"/>
          <w:szCs w:val="28"/>
        </w:rPr>
        <w:t xml:space="preserve"> сельского) поселения </w:t>
      </w:r>
      <w:proofErr w:type="spellStart"/>
      <w:r w:rsidR="00D05814">
        <w:rPr>
          <w:rFonts w:ascii="Times New Roman" w:hAnsi="Times New Roman"/>
          <w:sz w:val="28"/>
          <w:szCs w:val="28"/>
        </w:rPr>
        <w:t>Воробьёвского</w:t>
      </w:r>
      <w:proofErr w:type="spellEnd"/>
      <w:r w:rsidRPr="00BD2BAD">
        <w:rPr>
          <w:rFonts w:ascii="Times New Roman" w:hAnsi="Times New Roman"/>
          <w:sz w:val="28"/>
          <w:szCs w:val="28"/>
        </w:rPr>
        <w:t xml:space="preserve"> муниципального района</w:t>
      </w:r>
      <w:proofErr w:type="gramEnd"/>
      <w:r w:rsidRPr="00BD2BAD">
        <w:rPr>
          <w:rFonts w:ascii="Times New Roman" w:hAnsi="Times New Roman"/>
          <w:sz w:val="28"/>
          <w:szCs w:val="28"/>
        </w:rPr>
        <w:t xml:space="preserve"> </w:t>
      </w:r>
      <w:r w:rsidR="00D05814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Pr="00D05814">
        <w:rPr>
          <w:rFonts w:ascii="Times New Roman" w:hAnsi="Times New Roman"/>
          <w:b/>
        </w:rPr>
        <w:t>ПОСТАНОВЛЯЕТ:</w:t>
      </w:r>
    </w:p>
    <w:p w:rsidR="00CE5DC6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proofErr w:type="spellStart"/>
      <w:r w:rsidR="00D05814">
        <w:rPr>
          <w:lang w:eastAsia="ru-RU"/>
        </w:rPr>
        <w:t>Солонецкого</w:t>
      </w:r>
      <w:proofErr w:type="spellEnd"/>
      <w:r w:rsidR="00D05814">
        <w:rPr>
          <w:lang w:eastAsia="ru-RU"/>
        </w:rPr>
        <w:t xml:space="preserve"> сельского поселения</w:t>
      </w:r>
      <w:r w:rsidR="00D05814" w:rsidRPr="00D05814">
        <w:t xml:space="preserve"> </w:t>
      </w:r>
      <w:proofErr w:type="spellStart"/>
      <w:r w:rsidR="00D05814">
        <w:t>Воробьёвского</w:t>
      </w:r>
      <w:proofErr w:type="spellEnd"/>
      <w:r w:rsidR="00D05814" w:rsidRPr="00BD2BAD">
        <w:t xml:space="preserve"> муниципального района Воронежской области</w:t>
      </w:r>
      <w:r w:rsidR="00D05814">
        <w:rPr>
          <w:lang w:eastAsia="ru-RU"/>
        </w:rPr>
        <w:t xml:space="preserve"> </w:t>
      </w:r>
      <w:r w:rsidR="00CE5DC6">
        <w:rPr>
          <w:lang w:eastAsia="ru-RU"/>
        </w:rPr>
        <w:t xml:space="preserve"> </w:t>
      </w:r>
      <w:r w:rsidR="00CE5DC6" w:rsidRPr="008C7B2E">
        <w:t xml:space="preserve">предоставления муниципальной услуги </w:t>
      </w:r>
      <w:r w:rsidR="00D05814" w:rsidRPr="00D05814">
        <w:t xml:space="preserve">«Предоставление земельного участка, находящегося в муниципальной собственности, на торгах» на территории </w:t>
      </w:r>
      <w:proofErr w:type="spellStart"/>
      <w:r w:rsidR="00D05814" w:rsidRPr="00D05814">
        <w:t>Солонецкого</w:t>
      </w:r>
      <w:proofErr w:type="spellEnd"/>
      <w:r w:rsidR="00D05814" w:rsidRPr="00D05814">
        <w:t xml:space="preserve"> поселения </w:t>
      </w:r>
      <w:proofErr w:type="spellStart"/>
      <w:r w:rsidR="00D05814" w:rsidRPr="00D05814">
        <w:t>Воробьёвского</w:t>
      </w:r>
      <w:proofErr w:type="spellEnd"/>
      <w:r w:rsidR="00D05814" w:rsidRPr="00D05814">
        <w:t xml:space="preserve"> муниципального района  Воронежской области</w:t>
      </w:r>
      <w:r w:rsidR="00B11A8E">
        <w:t xml:space="preserve">, утвержденный постановлением администрации </w:t>
      </w:r>
      <w:proofErr w:type="spellStart"/>
      <w:r w:rsidR="005A7C35" w:rsidRPr="00D05814">
        <w:t>Солонецкого</w:t>
      </w:r>
      <w:proofErr w:type="spellEnd"/>
      <w:r w:rsidR="005A7C35" w:rsidRPr="00D05814">
        <w:t xml:space="preserve"> поселения </w:t>
      </w:r>
      <w:proofErr w:type="spellStart"/>
      <w:r w:rsidR="005A7C35" w:rsidRPr="00D05814">
        <w:t>Воробьёвского</w:t>
      </w:r>
      <w:proofErr w:type="spellEnd"/>
      <w:r w:rsidR="005A7C35" w:rsidRPr="00D05814">
        <w:t xml:space="preserve"> муниципального района  Воронежской области</w:t>
      </w:r>
      <w:r w:rsidR="005A7C35">
        <w:t xml:space="preserve"> от  «12</w:t>
      </w:r>
      <w:r w:rsidR="00B11A8E">
        <w:t>»</w:t>
      </w:r>
      <w:r w:rsidR="005A7C35">
        <w:t xml:space="preserve"> сентября 2023</w:t>
      </w:r>
      <w:r w:rsidR="00B11A8E">
        <w:t xml:space="preserve">г. № </w:t>
      </w:r>
      <w:r w:rsidR="005A7C35">
        <w:t>138</w:t>
      </w:r>
      <w:r w:rsidR="00CE5DC6">
        <w:t xml:space="preserve"> следующие изменения:</w:t>
      </w:r>
    </w:p>
    <w:p w:rsidR="00CE5DC6" w:rsidRPr="00CE5DC6" w:rsidRDefault="00CE5DC6" w:rsidP="00CE5DC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CE5DC6">
        <w:t>1.1. подпункт 14 подпункта 12.2 пункта 12 изложить в следующей редакции:</w:t>
      </w:r>
    </w:p>
    <w:p w:rsidR="00CE5DC6" w:rsidRPr="00CE5DC6" w:rsidRDefault="00CE5DC6" w:rsidP="00CE5D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E5DC6">
        <w:rPr>
          <w:rFonts w:ascii="Times New Roman" w:hAnsi="Times New Roman"/>
          <w:sz w:val="28"/>
          <w:szCs w:val="28"/>
        </w:rPr>
        <w:t xml:space="preserve">«14) </w:t>
      </w:r>
      <w:r w:rsidRPr="00CE5DC6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</w:t>
      </w:r>
      <w:hyperlink r:id="rId6" w:history="1">
        <w:r w:rsidRPr="00CE5DC6">
          <w:rPr>
            <w:rFonts w:ascii="Times New Roman" w:eastAsiaTheme="minorHAnsi" w:hAnsi="Times New Roman"/>
            <w:sz w:val="28"/>
            <w:szCs w:val="28"/>
            <w:lang w:eastAsia="en-US"/>
          </w:rPr>
          <w:t>кодексом</w:t>
        </w:r>
      </w:hyperlink>
      <w:r w:rsidRPr="00CE5DC6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 юридическим лицом, определенным Российской Федерацией или </w:t>
      </w:r>
      <w:r w:rsidR="000301C5">
        <w:rPr>
          <w:rFonts w:ascii="Times New Roman" w:eastAsiaTheme="minorHAnsi" w:hAnsi="Times New Roman"/>
          <w:sz w:val="28"/>
          <w:szCs w:val="28"/>
          <w:lang w:eastAsia="en-US"/>
        </w:rPr>
        <w:t>Воронежской областью</w:t>
      </w:r>
      <w:proofErr w:type="gramStart"/>
      <w:r w:rsidRPr="00CE5DC6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Pr="00CE5DC6">
        <w:rPr>
          <w:rFonts w:ascii="Times New Roman" w:hAnsi="Times New Roman"/>
          <w:sz w:val="28"/>
          <w:szCs w:val="28"/>
        </w:rPr>
        <w:t>»</w:t>
      </w:r>
      <w:proofErr w:type="gramEnd"/>
      <w:r w:rsidRPr="00CE5DC6">
        <w:rPr>
          <w:rFonts w:ascii="Times New Roman" w:hAnsi="Times New Roman"/>
          <w:sz w:val="28"/>
          <w:szCs w:val="28"/>
        </w:rPr>
        <w:t xml:space="preserve">; </w:t>
      </w:r>
    </w:p>
    <w:p w:rsidR="00CE5DC6" w:rsidRDefault="00CE5DC6" w:rsidP="000301C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t>1.2. подпункт 16 подпункта 12.2 пункта 12 изложить в следующей редакции:</w:t>
      </w:r>
    </w:p>
    <w:p w:rsidR="00266B72" w:rsidRDefault="00CE5DC6" w:rsidP="000301C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92C5C">
        <w:rPr>
          <w:rFonts w:ascii="Times New Roman" w:hAnsi="Times New Roman"/>
          <w:sz w:val="28"/>
          <w:szCs w:val="28"/>
        </w:rPr>
        <w:lastRenderedPageBreak/>
        <w:t xml:space="preserve">«16)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Воронежской области </w:t>
      </w:r>
      <w:r w:rsidR="000301C5" w:rsidRPr="00792C5C">
        <w:rPr>
          <w:rFonts w:ascii="Times New Roman" w:eastAsiaTheme="minorHAnsi" w:hAnsi="Times New Roman"/>
          <w:sz w:val="28"/>
          <w:szCs w:val="28"/>
          <w:lang w:eastAsia="en-US"/>
        </w:rPr>
        <w:t>и (или) региональной инвестиционной программой</w:t>
      </w:r>
      <w:proofErr w:type="gramStart"/>
      <w:r w:rsidR="00266B72">
        <w:rPr>
          <w:rFonts w:ascii="Times New Roman" w:hAnsi="Times New Roman"/>
          <w:sz w:val="28"/>
          <w:szCs w:val="28"/>
        </w:rPr>
        <w:t>;»</w:t>
      </w:r>
      <w:proofErr w:type="gramEnd"/>
      <w:r w:rsidR="00266B72">
        <w:rPr>
          <w:rFonts w:ascii="Times New Roman" w:hAnsi="Times New Roman"/>
          <w:sz w:val="28"/>
          <w:szCs w:val="28"/>
        </w:rPr>
        <w:t>;</w:t>
      </w:r>
    </w:p>
    <w:p w:rsidR="00CE5DC6" w:rsidRDefault="00266B72" w:rsidP="000301C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Абзац третий подпункта 20.1.1 подпункта 20.1 пункта 20</w:t>
      </w:r>
      <w:r w:rsidR="00CE5DC6" w:rsidRPr="00792C5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66B72" w:rsidRDefault="00266B72" w:rsidP="00266B7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266B72">
        <w:rPr>
          <w:rFonts w:ascii="Times New Roman" w:hAnsi="Times New Roman"/>
          <w:sz w:val="28"/>
          <w:szCs w:val="28"/>
        </w:rPr>
        <w:t xml:space="preserve">«В 2024 году </w:t>
      </w:r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проверка Администрацией наличия или отсутствия оснований для отказа в утверждении схемы расположения земельного участка, оснований для отказа в проведении аукциона, предусмотренные </w:t>
      </w:r>
      <w:hyperlink r:id="rId7" w:history="1">
        <w:r w:rsidRPr="00266B72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16 статьи 11.10</w:t>
        </w:r>
      </w:hyperlink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РФ, </w:t>
      </w:r>
      <w:hyperlink r:id="rId8" w:history="1">
        <w:r w:rsidRPr="00266B72">
          <w:rPr>
            <w:rFonts w:ascii="Times New Roman" w:eastAsiaTheme="minorHAnsi" w:hAnsi="Times New Roman"/>
            <w:sz w:val="28"/>
            <w:szCs w:val="28"/>
            <w:lang w:eastAsia="en-US"/>
          </w:rPr>
          <w:t>подпунктами 5</w:t>
        </w:r>
      </w:hyperlink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9" w:history="1">
        <w:r w:rsidRPr="00266B72">
          <w:rPr>
            <w:rFonts w:ascii="Times New Roman" w:eastAsiaTheme="minorHAnsi" w:hAnsi="Times New Roman"/>
            <w:sz w:val="28"/>
            <w:szCs w:val="28"/>
            <w:lang w:eastAsia="en-US"/>
          </w:rPr>
          <w:t>9</w:t>
        </w:r>
      </w:hyperlink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10" w:history="1">
        <w:r w:rsidRPr="00266B72">
          <w:rPr>
            <w:rFonts w:ascii="Times New Roman" w:eastAsiaTheme="minorHAnsi" w:hAnsi="Times New Roman"/>
            <w:sz w:val="28"/>
            <w:szCs w:val="28"/>
            <w:lang w:eastAsia="en-US"/>
          </w:rPr>
          <w:t>13</w:t>
        </w:r>
      </w:hyperlink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11" w:history="1">
        <w:r w:rsidRPr="00266B72">
          <w:rPr>
            <w:rFonts w:ascii="Times New Roman" w:eastAsiaTheme="minorHAnsi" w:hAnsi="Times New Roman"/>
            <w:sz w:val="28"/>
            <w:szCs w:val="28"/>
            <w:lang w:eastAsia="en-US"/>
          </w:rPr>
          <w:t>19 пункта 8</w:t>
        </w:r>
      </w:hyperlink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 39.11 Земельного Кодекса РФ, принятие и направление заявителю решения о ее утверждении с приложением этой схемы или решения об отказе в</w:t>
      </w:r>
      <w:proofErr w:type="gramEnd"/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 ее </w:t>
      </w:r>
      <w:proofErr w:type="gramStart"/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>утверждении</w:t>
      </w:r>
      <w:proofErr w:type="gramEnd"/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 при наличии хотя бы одного из указанных оснований, осуществляется в срок не более 14 календарных дней.». </w:t>
      </w:r>
    </w:p>
    <w:p w:rsidR="00B3739D" w:rsidRDefault="00B3739D" w:rsidP="00B3739D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1.4. Дополнить пункт 20.1 подпунктом 20.1.7 следующего содержания:</w:t>
      </w:r>
    </w:p>
    <w:p w:rsidR="00B3739D" w:rsidRPr="00B3739D" w:rsidRDefault="00B3739D" w:rsidP="00B3739D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hAnsi="Times New Roman"/>
          <w:sz w:val="28"/>
          <w:szCs w:val="28"/>
        </w:rPr>
        <w:t xml:space="preserve">«20.1.7. Особенности </w:t>
      </w: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 устанавливаются в соответствии со статьей 39.18 Земельного кодекса РФ. 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20.1.7.1. </w:t>
      </w:r>
      <w:proofErr w:type="gramStart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нужд, заявления гражданина или крестьянского (фермерского) хозяйства о предварительном согласовании предоставления земельного участка или о предоставлении земельного участка для осуществления крестьянским (фермерским) хозяйством его деятельности Администрация в срок, не</w:t>
      </w:r>
      <w:proofErr w:type="gramEnd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proofErr w:type="gramStart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превышающий</w:t>
      </w:r>
      <w:proofErr w:type="gramEnd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двадцати дней (в 2024 году – 14 дней) с даты поступления любого из этих заявлений, совершает одно из следующих действий: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1) обеспечивает опубликование извещения о предоставлении земельного участка для указанных целей в порядке, установленном уставом для официального опубликования (обнародования) муниципальных правовых актов, по месту нахождения земельного участка и размещает извещение на официальном сайте, а также на официальном сайте Администрации в информационно-телекоммуникационной сети «Интернет»;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12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пунктом 8 статьи 39.15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или </w:t>
      </w:r>
      <w:hyperlink r:id="rId13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39.16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РФ.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В извещении указываются сведения, определенные частью 2 статьи 39.18 Земельного кодекса РФ.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20.1.7.2. В случае</w:t>
      </w:r>
      <w:proofErr w:type="gramStart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proofErr w:type="gramEnd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20.1.7.3. Граждане, крестьянские (фермерские) хозяйства, которые заинтересованы в приобретении прав на испрашиваемый земельный участок, могут подавать заявления о намерении участвовать в аукционе.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Администрация в срок не позднее десяти дней совершает одно из следующих действий: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14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39.15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15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законом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«О государственной регистрации недвижимости», и направляет указанное решение заявителю. В случае</w:t>
      </w:r>
      <w:proofErr w:type="gramStart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proofErr w:type="gramEnd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6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3.5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крестьянских (фермерских) хозяйств,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17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39.17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РФ.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20.1.7.4. 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Администрация в недельный срок со дня поступления этих заявлений принимает решение: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1) об отказе в предоставлении земельного участка без проведения аукциона лицу, обратившемуся с заявлением о предоставлении земельного </w:t>
      </w: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участка, и о проведен</w:t>
      </w:r>
      <w:proofErr w:type="gramStart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ии ау</w:t>
      </w:r>
      <w:proofErr w:type="gramEnd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</w:t>
      </w:r>
      <w:proofErr w:type="gramStart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.». </w:t>
      </w:r>
      <w:proofErr w:type="gramEnd"/>
    </w:p>
    <w:p w:rsidR="000301C5" w:rsidRPr="00792C5C" w:rsidRDefault="000301C5" w:rsidP="000301C5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92C5C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792C5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92C5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5A7C35" w:rsidRDefault="005A7C3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5A7C35" w:rsidRPr="00792C5C" w:rsidRDefault="005A7C35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5"/>
        <w:gridCol w:w="3145"/>
        <w:gridCol w:w="3210"/>
      </w:tblGrid>
      <w:tr w:rsidR="000301C5" w:rsidRPr="00B45849" w:rsidTr="00427F0A">
        <w:tc>
          <w:tcPr>
            <w:tcW w:w="3284" w:type="dxa"/>
            <w:shd w:val="clear" w:color="auto" w:fill="auto"/>
          </w:tcPr>
          <w:p w:rsidR="000301C5" w:rsidRPr="00B45849" w:rsidRDefault="005A7C35" w:rsidP="005A7C3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Солонецкого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="000301C5" w:rsidRPr="00B45849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3285" w:type="dxa"/>
            <w:shd w:val="clear" w:color="auto" w:fill="auto"/>
          </w:tcPr>
          <w:p w:rsidR="000301C5" w:rsidRPr="00B45849" w:rsidRDefault="000301C5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5A7C35" w:rsidRDefault="000301C5" w:rsidP="005A7C3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0301C5" w:rsidRPr="00B45849" w:rsidRDefault="000301C5" w:rsidP="005A7C3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="005A7C35">
              <w:rPr>
                <w:rFonts w:ascii="Times New Roman" w:hAnsi="Times New Roman"/>
                <w:sz w:val="28"/>
                <w:szCs w:val="28"/>
              </w:rPr>
              <w:t>Саломатина</w:t>
            </w:r>
            <w:proofErr w:type="spellEnd"/>
            <w:r w:rsidR="005A7C35"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E5DC6" w:rsidRDefault="00CE5DC6" w:rsidP="00792C5C">
      <w:pPr>
        <w:tabs>
          <w:tab w:val="left" w:pos="0"/>
        </w:tabs>
        <w:ind w:firstLine="0"/>
      </w:pPr>
    </w:p>
    <w:sectPr w:rsidR="00CE5DC6" w:rsidSect="005A7C3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22322B"/>
    <w:rsid w:val="00266B72"/>
    <w:rsid w:val="002E205F"/>
    <w:rsid w:val="005A7C35"/>
    <w:rsid w:val="005E2FDD"/>
    <w:rsid w:val="00792C5C"/>
    <w:rsid w:val="007B1D03"/>
    <w:rsid w:val="0086711D"/>
    <w:rsid w:val="00B11A8E"/>
    <w:rsid w:val="00B3739D"/>
    <w:rsid w:val="00BD2BAD"/>
    <w:rsid w:val="00C2351B"/>
    <w:rsid w:val="00CE5DC6"/>
    <w:rsid w:val="00D05814"/>
    <w:rsid w:val="00EA7523"/>
    <w:rsid w:val="00EE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D052B245B13114A3730A985872CC80176116D16B45163C53535F0418DE9E7DDDFD2F2B67681887BEAB7E4AE8566E4B1F5C73BB85n8zAL" TargetMode="External"/><Relationship Id="rId13" Type="http://schemas.openxmlformats.org/officeDocument/2006/relationships/hyperlink" Target="https://login.consultant.ru/link/?req=doc&amp;base=LAW&amp;n=454382&amp;dst=81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2D052B245B13114A3730A985872CC80176116D16B45163C53535F0418DE9E7DDDFD2F2E63641887BEAB7E4AE8566E4B1F5C73BB85n8zAL" TargetMode="External"/><Relationship Id="rId12" Type="http://schemas.openxmlformats.org/officeDocument/2006/relationships/hyperlink" Target="https://login.consultant.ru/link/?req=doc&amp;base=LAW&amp;n=454382&amp;dst=776" TargetMode="External"/><Relationship Id="rId17" Type="http://schemas.openxmlformats.org/officeDocument/2006/relationships/hyperlink" Target="https://login.consultant.ru/link/?req=doc&amp;base=LAW&amp;n=454382&amp;dst=83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5632&amp;dst=18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0837" TargetMode="External"/><Relationship Id="rId11" Type="http://schemas.openxmlformats.org/officeDocument/2006/relationships/hyperlink" Target="consultantplus://offline/ref=12D052B245B13114A3730A985872CC80176116D16B45163C53535F0418DE9E7DDDFD2F2B66641887BEAB7E4AE8566E4B1F5C73BB85n8z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4008" TargetMode="External"/><Relationship Id="rId10" Type="http://schemas.openxmlformats.org/officeDocument/2006/relationships/hyperlink" Target="consultantplus://offline/ref=12D052B245B13114A3730A985872CC80176116D16B45163C53535F0418DE9E7DDDFD2F2B666E1887BEAB7E4AE8566E4B1F5C73BB85n8zA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D052B245B13114A3730A985872CC80176116D16B45163C53535F0418DE9E7DDDFD2F2B67641887BEAB7E4AE8566E4B1F5C73BB85n8zAL" TargetMode="External"/><Relationship Id="rId14" Type="http://schemas.openxmlformats.org/officeDocument/2006/relationships/hyperlink" Target="https://login.consultant.ru/link/?req=doc&amp;base=LAW&amp;n=454382&amp;dst=7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51467-7406-4A74-BEA1-93F072F8B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XE</cp:lastModifiedBy>
  <cp:revision>2</cp:revision>
  <cp:lastPrinted>2024-02-18T11:52:00Z</cp:lastPrinted>
  <dcterms:created xsi:type="dcterms:W3CDTF">2024-03-20T13:30:00Z</dcterms:created>
  <dcterms:modified xsi:type="dcterms:W3CDTF">2024-03-20T13:30:00Z</dcterms:modified>
</cp:coreProperties>
</file>