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93522" w14:textId="0BC26110" w:rsidR="00862C25" w:rsidRPr="00862C25" w:rsidRDefault="00862C25" w:rsidP="00862C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62C25">
        <w:rPr>
          <w:rFonts w:ascii="Times New Roman" w:hAnsi="Times New Roman"/>
          <w:b/>
          <w:sz w:val="32"/>
          <w:szCs w:val="32"/>
        </w:rPr>
        <w:t>СОВЕТ НАРОДНЫХ ДЕПУТАТОВ</w:t>
      </w:r>
    </w:p>
    <w:p w14:paraId="26980D21" w14:textId="77777777" w:rsidR="00862C25" w:rsidRPr="00862C25" w:rsidRDefault="00862C25" w:rsidP="00862C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62C25">
        <w:rPr>
          <w:rFonts w:ascii="Times New Roman" w:hAnsi="Times New Roman"/>
          <w:b/>
          <w:sz w:val="32"/>
          <w:szCs w:val="32"/>
        </w:rPr>
        <w:t>СОЛОНЕЦКОГО СЕЛЬСКОГО ПОСЕЛЕНИЯ</w:t>
      </w:r>
    </w:p>
    <w:p w14:paraId="323C722C" w14:textId="77777777" w:rsidR="00862C25" w:rsidRPr="00862C25" w:rsidRDefault="00862C25" w:rsidP="00862C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62C25">
        <w:rPr>
          <w:rFonts w:ascii="Times New Roman" w:hAnsi="Times New Roman"/>
          <w:b/>
          <w:sz w:val="32"/>
          <w:szCs w:val="32"/>
        </w:rPr>
        <w:t>СОЛОНЕЦКОГО МУНИЦИПАЛЬНОГО РАЙОНА</w:t>
      </w:r>
    </w:p>
    <w:p w14:paraId="53F4CAE4" w14:textId="77777777" w:rsidR="00862C25" w:rsidRDefault="00862C25" w:rsidP="00862C25">
      <w:pPr>
        <w:spacing w:after="0"/>
        <w:jc w:val="center"/>
        <w:rPr>
          <w:b/>
          <w:sz w:val="28"/>
          <w:szCs w:val="28"/>
        </w:rPr>
      </w:pPr>
      <w:r w:rsidRPr="00862C25">
        <w:rPr>
          <w:rFonts w:ascii="Times New Roman" w:hAnsi="Times New Roman"/>
          <w:b/>
          <w:sz w:val="32"/>
          <w:szCs w:val="32"/>
        </w:rPr>
        <w:t>ВОРОНЕЖСКОЙ ОБЛАСТИ</w:t>
      </w:r>
    </w:p>
    <w:p w14:paraId="71185C8D" w14:textId="77777777" w:rsidR="00862C25" w:rsidRDefault="00862C25" w:rsidP="00862C2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EA37140" w14:textId="77777777" w:rsidR="00862C25" w:rsidRPr="00862C25" w:rsidRDefault="00862C25" w:rsidP="00862C2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62C25">
        <w:rPr>
          <w:rFonts w:ascii="Times New Roman" w:hAnsi="Times New Roman"/>
          <w:b/>
          <w:sz w:val="36"/>
          <w:szCs w:val="36"/>
        </w:rPr>
        <w:t>РЕШЕНИЕ</w:t>
      </w:r>
    </w:p>
    <w:p w14:paraId="6F3C90F8" w14:textId="77777777" w:rsidR="00862C25" w:rsidRDefault="00862C25" w:rsidP="00862C25">
      <w:pPr>
        <w:spacing w:after="0"/>
        <w:rPr>
          <w:rFonts w:ascii="Times New Roman" w:hAnsi="Times New Roman"/>
          <w:sz w:val="28"/>
          <w:szCs w:val="28"/>
        </w:rPr>
      </w:pPr>
    </w:p>
    <w:p w14:paraId="01926971" w14:textId="51027BFE" w:rsidR="00862C25" w:rsidRDefault="00790E96" w:rsidP="00862C2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25 февраля 2025 г.  № 1</w:t>
      </w:r>
      <w:r w:rsidR="00862C25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68E3C487" w14:textId="77777777" w:rsidR="00862C25" w:rsidRPr="00862C25" w:rsidRDefault="00862C25" w:rsidP="00862C2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2C25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862C25">
        <w:rPr>
          <w:rFonts w:ascii="Times New Roman" w:hAnsi="Times New Roman"/>
          <w:sz w:val="20"/>
          <w:szCs w:val="20"/>
        </w:rPr>
        <w:t>с.Солонцы</w:t>
      </w:r>
      <w:proofErr w:type="spellEnd"/>
    </w:p>
    <w:p w14:paraId="04F75CE5" w14:textId="77777777" w:rsidR="00862C25" w:rsidRDefault="00862C25" w:rsidP="00862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отчете главы</w:t>
      </w:r>
    </w:p>
    <w:p w14:paraId="20B360B6" w14:textId="77777777" w:rsidR="00862C25" w:rsidRDefault="00862C25" w:rsidP="00862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2E714A27" w14:textId="77777777" w:rsidR="00790E96" w:rsidRDefault="00862C25" w:rsidP="00862C25">
      <w:pPr>
        <w:spacing w:after="0"/>
        <w:jc w:val="both"/>
        <w:rPr>
          <w:rFonts w:ascii="Times New Roman" w:eastAsia="Verdana" w:hAnsi="Times New Roman"/>
          <w:b/>
          <w:sz w:val="28"/>
          <w:szCs w:val="28"/>
          <w:lang w:eastAsia="en-US"/>
          <w14:ligatures w14:val="none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790E96">
        <w:rPr>
          <w:rFonts w:ascii="Times New Roman" w:hAnsi="Times New Roman"/>
          <w:b/>
          <w:sz w:val="28"/>
          <w:szCs w:val="28"/>
        </w:rPr>
        <w:t xml:space="preserve">результатах деятельности </w:t>
      </w:r>
      <w:r w:rsidR="00790E96" w:rsidRPr="00790E96">
        <w:rPr>
          <w:rFonts w:ascii="Times New Roman" w:eastAsia="Verdana" w:hAnsi="Times New Roman"/>
          <w:b/>
          <w:sz w:val="28"/>
          <w:szCs w:val="28"/>
          <w:lang w:eastAsia="en-US"/>
          <w14:ligatures w14:val="none"/>
        </w:rPr>
        <w:t xml:space="preserve">администрации </w:t>
      </w:r>
    </w:p>
    <w:p w14:paraId="1C91DD58" w14:textId="4B368219" w:rsidR="00862C25" w:rsidRDefault="00790E96" w:rsidP="00862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90E96">
        <w:rPr>
          <w:rFonts w:ascii="Times New Roman" w:eastAsia="Verdana" w:hAnsi="Times New Roman"/>
          <w:b/>
          <w:sz w:val="28"/>
          <w:szCs w:val="28"/>
          <w:lang w:eastAsia="en-US"/>
          <w14:ligatures w14:val="none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за 2024</w:t>
      </w:r>
      <w:r w:rsidR="00862C2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2E5276D" w14:textId="477011F1" w:rsidR="00862C25" w:rsidRDefault="00790E96" w:rsidP="00862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/>
          <w:sz w:val="28"/>
          <w:szCs w:val="28"/>
        </w:rPr>
        <w:t>перспективах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развития на 2025</w:t>
      </w:r>
      <w:r w:rsidR="00862C2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46A8302" w14:textId="77777777" w:rsidR="00862C25" w:rsidRDefault="00862C25" w:rsidP="00862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4C264BC0" w14:textId="3AC64C51" w:rsidR="00862C25" w:rsidRDefault="00862C25" w:rsidP="00862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соответствии  с частью 5.1  статьи 36  Федерального закона № 131-ФЗ от 06.10.2003г.  «Об общих принципах организации  местного самоуправления  в Российской Федерации», статьи 27 Устава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заслушав и обсудив отчет   главы 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r>
        <w:rPr>
          <w:rFonts w:ascii="Times New Roman" w:hAnsi="Times New Roman"/>
          <w:b/>
          <w:sz w:val="28"/>
          <w:szCs w:val="28"/>
        </w:rPr>
        <w:t xml:space="preserve"> решил:</w:t>
      </w:r>
    </w:p>
    <w:p w14:paraId="7434E5B4" w14:textId="161DA154" w:rsidR="00862C25" w:rsidRDefault="00862C25" w:rsidP="00862C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Утвердить отчет о результатах деятельности 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Воробьевског</w:t>
      </w:r>
      <w:r w:rsidR="00790E96">
        <w:rPr>
          <w:rFonts w:ascii="Times New Roman" w:hAnsi="Times New Roman"/>
          <w:sz w:val="28"/>
          <w:szCs w:val="28"/>
        </w:rPr>
        <w:t>о</w:t>
      </w:r>
      <w:proofErr w:type="spellEnd"/>
      <w:r w:rsidR="00790E96">
        <w:rPr>
          <w:rFonts w:ascii="Times New Roman" w:hAnsi="Times New Roman"/>
          <w:sz w:val="28"/>
          <w:szCs w:val="28"/>
        </w:rPr>
        <w:t xml:space="preserve"> муниципального района  за 2024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790E96">
        <w:rPr>
          <w:rFonts w:ascii="Times New Roman" w:hAnsi="Times New Roman"/>
          <w:sz w:val="28"/>
          <w:szCs w:val="28"/>
        </w:rPr>
        <w:t>и перспективах  развития на 2025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 w14:paraId="2C5D2C3E" w14:textId="6B2FF32E" w:rsidR="00862C25" w:rsidRDefault="00862C25" w:rsidP="00862C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Признать работу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Салома</w:t>
      </w:r>
      <w:r w:rsidR="00790E96">
        <w:rPr>
          <w:rFonts w:ascii="Times New Roman" w:hAnsi="Times New Roman"/>
          <w:sz w:val="28"/>
          <w:szCs w:val="28"/>
        </w:rPr>
        <w:t>тиной Галины Владимировны в 2024</w:t>
      </w:r>
      <w:r>
        <w:rPr>
          <w:rFonts w:ascii="Times New Roman" w:hAnsi="Times New Roman"/>
          <w:sz w:val="28"/>
          <w:szCs w:val="28"/>
        </w:rPr>
        <w:t xml:space="preserve"> году  удовлетворительной.</w:t>
      </w:r>
    </w:p>
    <w:p w14:paraId="0D771820" w14:textId="77777777" w:rsidR="00862C25" w:rsidRDefault="00862C25" w:rsidP="00862C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Опубликовать настоящее решение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32"/>
        <w:gridCol w:w="3226"/>
      </w:tblGrid>
      <w:tr w:rsidR="00862C25" w14:paraId="3B269DF7" w14:textId="77777777" w:rsidTr="00862C25">
        <w:tc>
          <w:tcPr>
            <w:tcW w:w="3284" w:type="dxa"/>
          </w:tcPr>
          <w:p w14:paraId="2CE52FAF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F631EEB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  <w:proofErr w:type="spellStart"/>
            <w:r>
              <w:rPr>
                <w:sz w:val="28"/>
                <w:szCs w:val="28"/>
                <w:lang w:eastAsia="en-US"/>
              </w:rPr>
              <w:t>Солонецкого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                       </w:t>
            </w:r>
          </w:p>
          <w:p w14:paraId="48A60F1D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59E9B30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Солонецкого</w:t>
            </w:r>
            <w:proofErr w:type="spellEnd"/>
          </w:p>
          <w:p w14:paraId="50B43722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14:paraId="2CB4041F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14:paraId="110EDAE7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1F087E5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39A039C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689199E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14A897BC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В.А.Подлесных</w:t>
            </w:r>
            <w:proofErr w:type="spellEnd"/>
          </w:p>
          <w:p w14:paraId="22D1CD95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5C88F24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A2832E4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Г.В.Саломатина</w:t>
            </w:r>
            <w:proofErr w:type="spellEnd"/>
          </w:p>
          <w:p w14:paraId="5335345C" w14:textId="77777777" w:rsidR="00862C25" w:rsidRDefault="00862C2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29B6B68E" w14:textId="77777777" w:rsidR="00AE4E29" w:rsidRDefault="00AE4E29"/>
    <w:p w14:paraId="5926CCDC" w14:textId="77777777" w:rsidR="00790E96" w:rsidRPr="00790E96" w:rsidRDefault="00790E96" w:rsidP="00790E96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  <w:lastRenderedPageBreak/>
        <w:t>Отчет главы</w:t>
      </w:r>
    </w:p>
    <w:p w14:paraId="408E0789" w14:textId="77777777" w:rsidR="00790E96" w:rsidRPr="00790E96" w:rsidRDefault="00790E96" w:rsidP="00790E96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</w:pPr>
      <w:proofErr w:type="spellStart"/>
      <w:r w:rsidRPr="00790E96"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  <w:t>Солонецкого</w:t>
      </w:r>
      <w:proofErr w:type="spellEnd"/>
      <w:r w:rsidRPr="00790E96"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  <w:t xml:space="preserve"> сельского поселения</w:t>
      </w:r>
    </w:p>
    <w:p w14:paraId="23C3F707" w14:textId="77777777" w:rsidR="00790E96" w:rsidRPr="00790E96" w:rsidRDefault="00790E96" w:rsidP="00790E96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</w:pPr>
      <w:bookmarkStart w:id="0" w:name="_Hlk158702413"/>
      <w:r w:rsidRPr="00790E96"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  <w:t>о результатах деятельности администрации поселения</w:t>
      </w:r>
    </w:p>
    <w:p w14:paraId="2FE87C5E" w14:textId="77777777" w:rsidR="00790E96" w:rsidRPr="00790E96" w:rsidRDefault="00790E96" w:rsidP="00790E96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  <w:t xml:space="preserve">за 2024 год и </w:t>
      </w:r>
      <w:proofErr w:type="gramStart"/>
      <w:r w:rsidRPr="00790E96"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  <w:t>перспективах</w:t>
      </w:r>
      <w:proofErr w:type="gramEnd"/>
      <w:r w:rsidRPr="00790E96"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  <w:t xml:space="preserve"> развития на 2025 год</w:t>
      </w:r>
    </w:p>
    <w:bookmarkEnd w:id="0"/>
    <w:p w14:paraId="04F7FE2A" w14:textId="77777777" w:rsidR="00790E96" w:rsidRPr="00790E96" w:rsidRDefault="00790E96" w:rsidP="00790E96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</w:pPr>
    </w:p>
    <w:p w14:paraId="38DE46D5" w14:textId="77777777" w:rsidR="00790E96" w:rsidRPr="00790E96" w:rsidRDefault="00790E96" w:rsidP="00790E96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</w:pPr>
      <w:bookmarkStart w:id="1" w:name="_Hlk158702486"/>
      <w:r w:rsidRPr="00790E96"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  <w:t>Уважаемые Михаил Петрович, уважаемые депутаты и  жители поселения!</w:t>
      </w:r>
      <w:bookmarkEnd w:id="1"/>
    </w:p>
    <w:p w14:paraId="42502E59" w14:textId="77777777" w:rsidR="00790E96" w:rsidRPr="00790E96" w:rsidRDefault="00790E96" w:rsidP="00790E96">
      <w:pPr>
        <w:spacing w:after="0" w:line="240" w:lineRule="auto"/>
        <w:jc w:val="center"/>
        <w:rPr>
          <w:rFonts w:ascii="Times New Roman" w:eastAsia="Verdana" w:hAnsi="Times New Roman"/>
          <w:b/>
          <w:sz w:val="24"/>
          <w:szCs w:val="24"/>
          <w:lang w:eastAsia="en-US"/>
          <w14:ligatures w14:val="none"/>
        </w:rPr>
      </w:pPr>
    </w:p>
    <w:p w14:paraId="190EE56D" w14:textId="77777777" w:rsidR="00790E96" w:rsidRPr="00790E96" w:rsidRDefault="00790E96" w:rsidP="00790E96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:highlight w:val="white"/>
          <w14:ligatures w14:val="none"/>
        </w:rPr>
        <w:t>Представляя свой отчет о работе администрации</w:t>
      </w:r>
      <w:r w:rsidRPr="00790E96">
        <w:rPr>
          <w:rFonts w:ascii="Times New Roman" w:hAnsi="Times New Roman"/>
          <w:sz w:val="24"/>
          <w:szCs w:val="24"/>
          <w:highlight w:val="white"/>
          <w:lang w:val="en-US"/>
          <w14:ligatures w14:val="none"/>
        </w:rPr>
        <w:t> </w:t>
      </w:r>
      <w:r w:rsidRPr="00790E96">
        <w:rPr>
          <w:rFonts w:ascii="Times New Roman" w:hAnsi="Times New Roman"/>
          <w:sz w:val="24"/>
          <w:szCs w:val="24"/>
          <w:highlight w:val="white"/>
          <w14:ligatures w14:val="none"/>
        </w:rPr>
        <w:t xml:space="preserve"> сельского поселения за 2024 год, постараюсь отразить основные моменты в деятельности администрации за прошедший год</w:t>
      </w:r>
      <w:r w:rsidRPr="00790E96">
        <w:rPr>
          <w:rFonts w:ascii="Times New Roman" w:hAnsi="Times New Roman"/>
          <w:color w:val="333333"/>
          <w:sz w:val="24"/>
          <w:szCs w:val="24"/>
          <w14:ligatures w14:val="none"/>
        </w:rPr>
        <w:t>,</w:t>
      </w: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</w:t>
      </w:r>
      <w:r w:rsidRPr="00790E96">
        <w:rPr>
          <w:rFonts w:ascii="Times New Roman" w:hAnsi="Times New Roman"/>
          <w:color w:val="333333"/>
          <w:sz w:val="24"/>
          <w:szCs w:val="24"/>
          <w14:ligatures w14:val="none"/>
        </w:rPr>
        <w:t>обозначить существующие проблемные вопросы и пути их решения.</w:t>
      </w:r>
    </w:p>
    <w:p w14:paraId="6B8438F2" w14:textId="77777777" w:rsidR="00790E96" w:rsidRPr="00790E96" w:rsidRDefault="00790E96" w:rsidP="00790E9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000000"/>
          <w:sz w:val="24"/>
          <w:szCs w:val="24"/>
          <w14:ligatures w14:val="none"/>
        </w:rPr>
        <w:t>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14:paraId="4A899E84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000000"/>
          <w:sz w:val="24"/>
          <w:szCs w:val="24"/>
          <w14:ligatures w14:val="none"/>
        </w:rPr>
        <w:t>Это, прежде всего:</w:t>
      </w:r>
    </w:p>
    <w:p w14:paraId="1C92F882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000000"/>
          <w:sz w:val="24"/>
          <w:szCs w:val="24"/>
          <w14:ligatures w14:val="none"/>
        </w:rPr>
        <w:t>- исполнение бюджета поселения;</w:t>
      </w:r>
    </w:p>
    <w:p w14:paraId="4D5462CD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000000"/>
          <w:sz w:val="24"/>
          <w:szCs w:val="24"/>
          <w14:ligatures w14:val="none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14:paraId="395F2891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000000"/>
          <w:sz w:val="24"/>
          <w:szCs w:val="24"/>
          <w14:ligatures w14:val="none"/>
        </w:rPr>
        <w:t>- обеспечение бесперебойной работы учреждений культуры, спорта, образования, здравоохранения;</w:t>
      </w:r>
    </w:p>
    <w:p w14:paraId="12A41134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000000"/>
          <w:sz w:val="24"/>
          <w:szCs w:val="24"/>
          <w14:ligatures w14:val="none"/>
        </w:rPr>
        <w:t>- взаимодействие с предприятиями и организациями всех форм собственности с целью укрепления и развития экономики поселения.</w:t>
      </w:r>
    </w:p>
    <w:p w14:paraId="3B34B927" w14:textId="77777777" w:rsidR="00790E96" w:rsidRPr="00790E96" w:rsidRDefault="00790E96" w:rsidP="00790E96">
      <w:pPr>
        <w:widowControl w:val="0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color w:val="000000"/>
          <w:sz w:val="24"/>
          <w:szCs w:val="24"/>
          <w14:ligatures w14:val="none"/>
        </w:rPr>
        <w:t>Осуществлением поставленных перед администрацией задач занимается 10 сотрудников.</w:t>
      </w: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Администрацией сельского поселения в отчетный  период совместно с депутатами поселения обеспечивалась необходимая законотворческая деятельность. </w:t>
      </w:r>
    </w:p>
    <w:p w14:paraId="70AFEF06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color w:val="212121"/>
          <w:sz w:val="24"/>
          <w:szCs w:val="24"/>
          <w14:ligatures w14:val="none"/>
        </w:rPr>
        <w:t>   </w:t>
      </w:r>
      <w:r w:rsidRPr="00790E96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     На сессиях совета народных депутатов сельского поселения принято 51 решение. Основное направление бюджет, налоги, изменения в Устав.</w:t>
      </w:r>
    </w:p>
    <w:p w14:paraId="28719B90" w14:textId="77777777" w:rsidR="00790E96" w:rsidRPr="00790E96" w:rsidRDefault="00790E96" w:rsidP="00790E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r w:rsidRPr="00790E96">
        <w:rPr>
          <w:rFonts w:ascii="Times New Roman" w:hAnsi="Times New Roman"/>
          <w:sz w:val="24"/>
          <w:szCs w:val="24"/>
          <w14:ligatures w14:val="none"/>
        </w:rPr>
        <w:t>В рамках нормотворческой деятельности за 2024 год администрацией принято</w:t>
      </w:r>
      <w:r w:rsidRPr="00790E96">
        <w:rPr>
          <w:rFonts w:ascii="Times New Roman" w:hAnsi="Times New Roman"/>
          <w:color w:val="FF0000"/>
          <w:sz w:val="24"/>
          <w:szCs w:val="24"/>
          <w14:ligatures w14:val="none"/>
        </w:rPr>
        <w:t xml:space="preserve"> </w:t>
      </w:r>
      <w:r w:rsidRPr="00790E96">
        <w:rPr>
          <w:rFonts w:ascii="Times New Roman" w:hAnsi="Times New Roman"/>
          <w:sz w:val="24"/>
          <w:szCs w:val="24"/>
          <w14:ligatures w14:val="none"/>
        </w:rPr>
        <w:t>136 постановлений, 143 распоряжений по личному составу и основной деятельности.</w:t>
      </w:r>
      <w:r w:rsidRPr="00790E96">
        <w:rPr>
          <w:rFonts w:ascii="Times New Roman" w:hAnsi="Times New Roman"/>
          <w:bCs/>
          <w:sz w:val="24"/>
          <w:szCs w:val="24"/>
          <w14:ligatures w14:val="none"/>
        </w:rPr>
        <w:t xml:space="preserve">  </w:t>
      </w:r>
    </w:p>
    <w:p w14:paraId="2969A9D2" w14:textId="77777777" w:rsidR="00790E96" w:rsidRPr="00790E96" w:rsidRDefault="00790E96" w:rsidP="00790E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Все нормативные правовые акты проходят антикоррупционную экспертизу, находятся на контроле  Воронежского правового управления и прокуратуры </w:t>
      </w:r>
      <w:proofErr w:type="spellStart"/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>Воробьевского</w:t>
      </w:r>
      <w:proofErr w:type="spellEnd"/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района.</w:t>
      </w:r>
    </w:p>
    <w:p w14:paraId="55A4B434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bCs/>
          <w:sz w:val="24"/>
          <w:szCs w:val="24"/>
          <w14:ligatures w14:val="none"/>
        </w:rPr>
        <w:t xml:space="preserve"> </w:t>
      </w:r>
      <w:r w:rsidRPr="00790E96">
        <w:rPr>
          <w:rFonts w:ascii="Times New Roman" w:eastAsia="Arial" w:hAnsi="Times New Roman"/>
          <w:color w:val="212121"/>
          <w:sz w:val="24"/>
          <w:szCs w:val="24"/>
          <w14:ligatures w14:val="none"/>
        </w:rPr>
        <w:t>В соответствии с Федеральным законом №8-ФЗ для информирования населения о деятельности сельской администрации используется официальный сайт</w:t>
      </w:r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 и </w:t>
      </w:r>
      <w:r w:rsidRPr="00790E96">
        <w:rPr>
          <w:rFonts w:ascii="Times New Roman" w:eastAsia="Arial" w:hAnsi="Times New Roman"/>
          <w:color w:val="212121"/>
          <w:sz w:val="24"/>
          <w:szCs w:val="24"/>
          <w14:ligatures w14:val="none"/>
        </w:rPr>
        <w:t xml:space="preserve">печатное издание администрации «Вестник </w:t>
      </w:r>
      <w:proofErr w:type="spellStart"/>
      <w:r w:rsidRPr="00790E96">
        <w:rPr>
          <w:rFonts w:ascii="Times New Roman" w:eastAsia="Arial" w:hAnsi="Times New Roman"/>
          <w:color w:val="212121"/>
          <w:sz w:val="24"/>
          <w:szCs w:val="24"/>
          <w14:ligatures w14:val="none"/>
        </w:rPr>
        <w:t>Солонецкого</w:t>
      </w:r>
      <w:proofErr w:type="spellEnd"/>
      <w:r w:rsidRPr="00790E96">
        <w:rPr>
          <w:rFonts w:ascii="Times New Roman" w:eastAsia="Arial" w:hAnsi="Times New Roman"/>
          <w:color w:val="212121"/>
          <w:sz w:val="24"/>
          <w:szCs w:val="24"/>
          <w14:ligatures w14:val="none"/>
        </w:rPr>
        <w:t xml:space="preserve"> сельского поселения», где размещаются нормативные документы. За 2024 год вышло 30 выпусков Вестника.                                                                                                      </w:t>
      </w:r>
    </w:p>
    <w:p w14:paraId="2AA223B5" w14:textId="77777777" w:rsidR="00790E96" w:rsidRPr="00790E96" w:rsidRDefault="00790E96" w:rsidP="00790E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>Информацию обо всех проведенных мероприятиях мы публикуем на страничках в социальных сетях. Такая информационная площадка у нас есть в «</w:t>
      </w:r>
      <w:proofErr w:type="spellStart"/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>ВКонтакте</w:t>
      </w:r>
      <w:proofErr w:type="spellEnd"/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», «Одноклассниках». Это очень востребованные современные ресурсы. </w:t>
      </w:r>
    </w:p>
    <w:p w14:paraId="2940910D" w14:textId="77777777" w:rsidR="00790E96" w:rsidRPr="00790E96" w:rsidRDefault="00790E96" w:rsidP="00790E9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000000"/>
          <w:sz w:val="24"/>
          <w:szCs w:val="24"/>
          <w14:ligatures w14:val="none"/>
        </w:rPr>
        <w:t>Деятельность администрации сельского поселения основывается на принципах гласности и открытости. Гласность в работе Администрации обеспечивается посредством доведения до населения своевременной и достоверной информации о развитии муниципального образования, принимаемых органами местного самоуправления решениях, а также о мероприятиях и событиях, затрагивающих интересы жителей муниципального образования. Источником информации о деятельности Администрации является официальный сайт, где размещаются нормативные документы, иная информация.</w:t>
      </w:r>
    </w:p>
    <w:p w14:paraId="2D095F57" w14:textId="77777777" w:rsidR="00790E96" w:rsidRPr="00790E96" w:rsidRDefault="00790E96" w:rsidP="00790E9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color w:val="212121"/>
          <w:sz w:val="24"/>
          <w:szCs w:val="24"/>
          <w:lang w:eastAsia="en-US"/>
          <w14:ligatures w14:val="none"/>
        </w:rPr>
        <w:t>Сайт Администрации всегда поддерживается в актуальном состоянии.</w:t>
      </w:r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</w:t>
      </w:r>
      <w:proofErr w:type="gramStart"/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>Уверена</w:t>
      </w:r>
      <w:proofErr w:type="gramEnd"/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>, что все эти ресурсы позволяют нам сделать работу администрации более понятной и открытой.</w:t>
      </w:r>
    </w:p>
    <w:p w14:paraId="5B9B483F" w14:textId="77777777" w:rsidR="00790E96" w:rsidRPr="00790E96" w:rsidRDefault="00790E96" w:rsidP="00790E9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В администрации сельского поселения определен график приема граждан по личным вопросам. Все предложения, обращения, жалобы граждан, поступившие в </w:t>
      </w:r>
      <w:r w:rsidRPr="00790E96">
        <w:rPr>
          <w:rFonts w:ascii="Times New Roman" w:hAnsi="Times New Roman"/>
          <w:color w:val="000000"/>
          <w:sz w:val="24"/>
          <w:szCs w:val="24"/>
          <w14:ligatures w14:val="none"/>
        </w:rPr>
        <w:lastRenderedPageBreak/>
        <w:t>администрацию сельского поселения, рассмотрены, выполнены и при необходимости направлены исполнителям, в компетенцию которых входит решение поставленных в обращении вопросов.</w:t>
      </w: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</w:t>
      </w:r>
    </w:p>
    <w:p w14:paraId="6F2F8934" w14:textId="77777777" w:rsidR="00790E96" w:rsidRPr="00790E96" w:rsidRDefault="00790E96" w:rsidP="00790E96">
      <w:pPr>
        <w:widowControl w:val="0"/>
        <w:spacing w:before="100" w:after="0" w:line="240" w:lineRule="auto"/>
        <w:ind w:firstLine="720"/>
        <w:jc w:val="both"/>
        <w:rPr>
          <w:rFonts w:ascii="Times New Roman" w:hAnsi="Times New Roman"/>
          <w:color w:val="212121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>Для удобства жителей в здании администрации сельского поселения каждый понедельник и четверг проводит прием жителей  специалист филиала автономного учреждения Воронежской области «Многофункциональный центр предоставления государственных и муниципальных услуг». За 2024 год населению оказано162 услуги.</w:t>
      </w:r>
    </w:p>
    <w:p w14:paraId="0DAF7473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В состав поселения входят семь населенных пунктов, Количество домовладений – 2012, улиц – 55.</w:t>
      </w:r>
    </w:p>
    <w:p w14:paraId="1F130A44" w14:textId="77777777" w:rsidR="00790E96" w:rsidRPr="00790E96" w:rsidRDefault="00790E96" w:rsidP="00790E9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Общая площадь земель сельского поселения в административных границах составляет </w:t>
      </w:r>
      <w:r w:rsidRPr="00790E96">
        <w:rPr>
          <w:rFonts w:ascii="Times New Roman" w:hAnsi="Times New Roman"/>
          <w:sz w:val="24"/>
          <w:szCs w:val="24"/>
          <w:shd w:val="clear" w:color="auto" w:fill="FFFFFF"/>
          <w:lang w:eastAsia="en-US"/>
          <w14:ligatures w14:val="none"/>
        </w:rPr>
        <w:t>21 124, 9 га.</w:t>
      </w:r>
    </w:p>
    <w:p w14:paraId="387D85CE" w14:textId="77777777" w:rsidR="00790E96" w:rsidRPr="00790E96" w:rsidRDefault="00790E96" w:rsidP="00790E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 xml:space="preserve">Общая численность населения </w:t>
      </w:r>
      <w:proofErr w:type="spellStart"/>
      <w:r w:rsidRPr="00790E96">
        <w:rPr>
          <w:rFonts w:ascii="Times New Roman" w:hAnsi="Times New Roman"/>
          <w:sz w:val="24"/>
          <w:szCs w:val="24"/>
          <w14:ligatures w14:val="none"/>
        </w:rPr>
        <w:t>Солонецкого</w:t>
      </w:r>
      <w:proofErr w:type="spellEnd"/>
      <w:r w:rsidRPr="00790E96">
        <w:rPr>
          <w:rFonts w:ascii="Times New Roman" w:hAnsi="Times New Roman"/>
          <w:sz w:val="24"/>
          <w:szCs w:val="24"/>
          <w14:ligatures w14:val="none"/>
        </w:rPr>
        <w:t xml:space="preserve"> сельского поселения составляет - 3121 человек.</w:t>
      </w:r>
    </w:p>
    <w:p w14:paraId="42830508" w14:textId="77777777" w:rsidR="00790E96" w:rsidRPr="00790E96" w:rsidRDefault="00790E96" w:rsidP="00790E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790E96">
        <w:rPr>
          <w:rFonts w:ascii="Times New Roman" w:hAnsi="Times New Roman"/>
          <w:b/>
          <w:sz w:val="24"/>
          <w:szCs w:val="24"/>
          <w14:ligatures w14:val="none"/>
        </w:rPr>
        <w:t>В 2024 году родилось – 12 малышей (по сравнению с 2023 годом уменьшилось на 5 детей);</w:t>
      </w:r>
    </w:p>
    <w:p w14:paraId="3764CB8A" w14:textId="77777777" w:rsidR="00790E96" w:rsidRPr="00790E96" w:rsidRDefault="00790E96" w:rsidP="00790E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790E96">
        <w:rPr>
          <w:rFonts w:ascii="Times New Roman" w:hAnsi="Times New Roman"/>
          <w:b/>
          <w:sz w:val="24"/>
          <w:szCs w:val="24"/>
          <w14:ligatures w14:val="none"/>
        </w:rPr>
        <w:t xml:space="preserve">умерло - 55 человек (по сравнению с прошлым годом больше на 8 человек), </w:t>
      </w:r>
    </w:p>
    <w:p w14:paraId="30E1397C" w14:textId="77777777" w:rsidR="00790E96" w:rsidRPr="00790E96" w:rsidRDefault="00790E96" w:rsidP="00790E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На территории поселения проживает </w:t>
      </w: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жительница блокадного Ленинграда.</w:t>
      </w:r>
      <w:r w:rsidRPr="00790E96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790E96">
        <w:rPr>
          <w:rFonts w:ascii="Times New Roman" w:hAnsi="Times New Roman"/>
          <w:color w:val="2C2D2E"/>
          <w:sz w:val="24"/>
          <w:szCs w:val="24"/>
          <w14:ligatures w14:val="none"/>
        </w:rPr>
        <w:t xml:space="preserve"> </w:t>
      </w:r>
    </w:p>
    <w:p w14:paraId="4B672768" w14:textId="77777777" w:rsidR="00790E96" w:rsidRPr="00790E96" w:rsidRDefault="00790E96" w:rsidP="00790E96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C00000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В администрации 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Солонецкого</w:t>
      </w:r>
      <w:proofErr w:type="spell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 сельского поселения на улучшение жилищных условий состоит 9</w:t>
      </w:r>
      <w:r w:rsidRPr="00790E96">
        <w:rPr>
          <w:rFonts w:ascii="Times New Roman" w:eastAsia="Arial" w:hAnsi="Times New Roman"/>
          <w:color w:val="FF0000"/>
          <w:sz w:val="24"/>
          <w:szCs w:val="24"/>
          <w14:ligatures w14:val="none"/>
        </w:rPr>
        <w:t xml:space="preserve"> </w:t>
      </w:r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 семей, из них 5 молодых семей. </w:t>
      </w:r>
    </w:p>
    <w:p w14:paraId="4F5FA70F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sz w:val="24"/>
          <w:szCs w:val="24"/>
          <w14:ligatures w14:val="none"/>
        </w:rPr>
        <w:t>В 2024 году населением построено и введено в эксплуатацию 177,7</w:t>
      </w:r>
      <w:r w:rsidRPr="00790E96">
        <w:rPr>
          <w:rFonts w:ascii="Times New Roman" w:eastAsia="Arial" w:hAnsi="Times New Roman"/>
          <w:color w:val="C00000"/>
          <w:sz w:val="24"/>
          <w:szCs w:val="24"/>
          <w14:ligatures w14:val="none"/>
        </w:rPr>
        <w:t xml:space="preserve"> 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кв.м</w:t>
      </w:r>
      <w:proofErr w:type="spell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>. нового жилья.</w:t>
      </w:r>
    </w:p>
    <w:p w14:paraId="2398C1F8" w14:textId="77777777" w:rsidR="00790E96" w:rsidRPr="00790E96" w:rsidRDefault="00790E96" w:rsidP="00790E96">
      <w:pPr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sz w:val="24"/>
          <w:szCs w:val="24"/>
          <w14:ligatures w14:val="none"/>
        </w:rPr>
        <w:t>В сельском поселении работает одна амбулатория и шесть ФАП.</w:t>
      </w:r>
      <w:r w:rsidRPr="00790E96">
        <w:rPr>
          <w:rFonts w:ascii="Times New Roman" w:eastAsia="Calibri" w:hAnsi="Times New Roman"/>
          <w:kern w:val="2"/>
          <w:sz w:val="24"/>
          <w:szCs w:val="24"/>
        </w:rPr>
        <w:t xml:space="preserve"> </w:t>
      </w:r>
    </w:p>
    <w:p w14:paraId="36560091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  Круглосуточно на своем посту дежурит Добровольная пожарная команда, которая обслуживает 7 населенных пунктов,  в команде работают 5 человек.  В 2024 году командой ДПК произведено шесть выездов на тушение бытового мусора, шесть выездов  на тушение сухой травы, 4 выезда на тушение строений (3- жилые дома, 1 – 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хоз</w:t>
      </w:r>
      <w:proofErr w:type="gram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.п</w:t>
      </w:r>
      <w:proofErr w:type="gram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>остройка</w:t>
      </w:r>
      <w:proofErr w:type="spell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). Все возгорания были вовремя локализованы и потушены. Работники ДПК, совместно с сотрудниками администрации, проводят подворные обходы семей социального риска по обучению первичным мерам пожарной безопасности и установки в домах пожарных 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извещателей</w:t>
      </w:r>
      <w:proofErr w:type="spell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>.</w:t>
      </w:r>
    </w:p>
    <w:p w14:paraId="1C607A5E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eastAsia="Arial" w:hAnsi="Times New Roman"/>
          <w:color w:val="212121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sz w:val="24"/>
          <w:szCs w:val="24"/>
          <w:shd w:val="clear" w:color="auto" w:fill="FFFFFF"/>
          <w14:ligatures w14:val="none"/>
        </w:rPr>
        <w:t xml:space="preserve">     </w:t>
      </w:r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 На территории поселения работают 10 объектов розничной торговли,  в них есть все необходимое для обеспечения населения продовольственными и бытовыми товарами.  </w:t>
      </w:r>
      <w:r w:rsidRPr="00790E96">
        <w:rPr>
          <w:rFonts w:ascii="Times New Roman" w:eastAsia="Arial" w:hAnsi="Times New Roman"/>
          <w:color w:val="000000"/>
          <w:sz w:val="24"/>
          <w:szCs w:val="24"/>
          <w14:ligatures w14:val="none"/>
        </w:rPr>
        <w:t>Определены места для уличной ярмарочной торговли.</w:t>
      </w:r>
    </w:p>
    <w:p w14:paraId="3C432AC3" w14:textId="77777777" w:rsidR="00790E96" w:rsidRPr="00790E96" w:rsidRDefault="00790E96" w:rsidP="00790E9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</w:t>
      </w: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 селе Солонцы, селе Затон, поселке Первомайский, работают отделения почтовой связи.</w:t>
      </w:r>
    </w:p>
    <w:p w14:paraId="77CC40AC" w14:textId="77777777" w:rsidR="00790E96" w:rsidRPr="00790E96" w:rsidRDefault="00790E96" w:rsidP="00790E96">
      <w:pPr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 селе Солонцы один раз в неделю работает филиал Сбербанка.</w:t>
      </w:r>
    </w:p>
    <w:p w14:paraId="71D9EB69" w14:textId="77777777" w:rsidR="00790E96" w:rsidRPr="00790E96" w:rsidRDefault="00790E96" w:rsidP="00790E96">
      <w:pPr>
        <w:ind w:firstLine="708"/>
        <w:jc w:val="both"/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На территории поселения ведут свою деятельность:</w:t>
      </w:r>
      <w:r w:rsidRPr="00790E96"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 xml:space="preserve"> </w:t>
      </w:r>
    </w:p>
    <w:p w14:paraId="50290EC2" w14:textId="77777777" w:rsidR="00790E96" w:rsidRPr="00790E96" w:rsidRDefault="00790E96" w:rsidP="00790E96">
      <w:pPr>
        <w:ind w:firstLine="708"/>
        <w:jc w:val="both"/>
        <w:rPr>
          <w:rFonts w:ascii="Times New Roman" w:hAnsi="Times New Roman"/>
          <w:bCs/>
          <w:sz w:val="24"/>
          <w:szCs w:val="24"/>
          <w14:ligatures w14:val="none"/>
        </w:rPr>
      </w:pPr>
      <w:r w:rsidRPr="00790E96">
        <w:rPr>
          <w:rFonts w:ascii="Times New Roman" w:hAnsi="Times New Roman"/>
          <w:bCs/>
          <w:color w:val="212121"/>
          <w:sz w:val="24"/>
          <w:szCs w:val="24"/>
          <w14:ligatures w14:val="none"/>
        </w:rPr>
        <w:t>ООО «Аквилон»,</w:t>
      </w: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АЗС </w:t>
      </w:r>
      <w:proofErr w:type="spell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Воронежнефтепродукт</w:t>
      </w:r>
      <w:proofErr w:type="spell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, МП ВР «</w:t>
      </w:r>
      <w:proofErr w:type="spell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Транссервис</w:t>
      </w:r>
      <w:proofErr w:type="spell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», производственную деятельность на территории осуществляют  сельхозпредприятия: ООО «Агрокультура»,  </w:t>
      </w:r>
      <w:proofErr w:type="spellStart"/>
      <w:r w:rsidRPr="00790E96">
        <w:rPr>
          <w:rFonts w:ascii="Times New Roman" w:hAnsi="Times New Roman"/>
          <w:bCs/>
          <w:sz w:val="24"/>
          <w:szCs w:val="24"/>
          <w14:ligatures w14:val="none"/>
        </w:rPr>
        <w:t>Воробьевская</w:t>
      </w:r>
      <w:proofErr w:type="spellEnd"/>
      <w:r w:rsidRPr="00790E96">
        <w:rPr>
          <w:rFonts w:ascii="Times New Roman" w:hAnsi="Times New Roman"/>
          <w:bCs/>
          <w:sz w:val="24"/>
          <w:szCs w:val="24"/>
          <w14:ligatures w14:val="none"/>
        </w:rPr>
        <w:t xml:space="preserve"> Опытная Станция – филиал Федеральное </w:t>
      </w:r>
    </w:p>
    <w:p w14:paraId="52280CCE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bCs/>
          <w:sz w:val="24"/>
          <w:szCs w:val="24"/>
          <w14:ligatures w14:val="none"/>
        </w:rPr>
        <w:t>Государственное Бюджетное Научное Учреждение «Воронежский Федеральный Аграрный Научный Центр им</w:t>
      </w:r>
      <w:r w:rsidRPr="00790E96">
        <w:rPr>
          <w:rFonts w:ascii="Times New Roman" w:hAnsi="Times New Roman"/>
          <w:bCs/>
          <w:color w:val="212121"/>
          <w:sz w:val="24"/>
          <w:szCs w:val="24"/>
          <w14:ligatures w14:val="none"/>
        </w:rPr>
        <w:t>. Василия Васильевича Докучаева</w:t>
      </w:r>
      <w:r w:rsidRPr="00790E96"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 xml:space="preserve">», </w:t>
      </w:r>
      <w:r w:rsidRPr="00790E96">
        <w:rPr>
          <w:rFonts w:ascii="Times New Roman" w:hAnsi="Times New Roman"/>
          <w:bCs/>
          <w:color w:val="212121"/>
          <w:sz w:val="24"/>
          <w:szCs w:val="24"/>
          <w14:ligatures w14:val="none"/>
        </w:rPr>
        <w:t>ООО «Гранат</w:t>
      </w:r>
      <w:r w:rsidRPr="00790E96"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>»</w:t>
      </w: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», и 11 Крестьянско-фермерских хозяйств, вся земля сельскохозяйственного назначения эффективно обрабатывается, собираются хорошие урожаи,  земельный налог и арендная плата своевременно оплачиваются.  В организациях работают 279 наших жителей.  За пределами района работает 316 человек.</w:t>
      </w:r>
    </w:p>
    <w:p w14:paraId="65801CFD" w14:textId="77777777" w:rsidR="00790E96" w:rsidRPr="00790E96" w:rsidRDefault="00790E96" w:rsidP="00790E96">
      <w:pPr>
        <w:spacing w:after="0"/>
        <w:ind w:firstLine="708"/>
        <w:jc w:val="both"/>
        <w:rPr>
          <w:rFonts w:ascii="Times New Roman" w:eastAsia="Calibri" w:hAnsi="Times New Roman"/>
          <w:kern w:val="2"/>
          <w:sz w:val="24"/>
          <w:szCs w:val="24"/>
        </w:rPr>
      </w:pPr>
      <w:r w:rsidRPr="00790E96">
        <w:rPr>
          <w:rFonts w:ascii="Times New Roman" w:eastAsia="Calibri" w:hAnsi="Times New Roman"/>
          <w:bCs/>
          <w:kern w:val="2"/>
          <w:sz w:val="24"/>
          <w:szCs w:val="24"/>
        </w:rPr>
        <w:t>Энергетика</w:t>
      </w:r>
      <w:r w:rsidRPr="00790E96">
        <w:rPr>
          <w:rFonts w:ascii="Times New Roman" w:eastAsia="Calibri" w:hAnsi="Times New Roman"/>
          <w:b/>
          <w:bCs/>
          <w:kern w:val="2"/>
          <w:sz w:val="24"/>
          <w:szCs w:val="24"/>
        </w:rPr>
        <w:t xml:space="preserve">  </w:t>
      </w:r>
      <w:r w:rsidRPr="00790E96">
        <w:rPr>
          <w:rFonts w:ascii="Times New Roman" w:eastAsia="Calibri" w:hAnsi="Times New Roman"/>
          <w:bCs/>
          <w:kern w:val="2"/>
          <w:sz w:val="24"/>
          <w:szCs w:val="24"/>
        </w:rPr>
        <w:t>в поселении</w:t>
      </w:r>
      <w:r w:rsidRPr="00790E96">
        <w:rPr>
          <w:rFonts w:ascii="Times New Roman" w:eastAsia="Calibri" w:hAnsi="Times New Roman"/>
          <w:b/>
          <w:bCs/>
          <w:kern w:val="2"/>
          <w:sz w:val="24"/>
          <w:szCs w:val="24"/>
        </w:rPr>
        <w:t xml:space="preserve"> </w:t>
      </w:r>
      <w:r w:rsidRPr="00790E96">
        <w:rPr>
          <w:rFonts w:ascii="Times New Roman" w:eastAsia="Calibri" w:hAnsi="Times New Roman"/>
          <w:kern w:val="2"/>
          <w:sz w:val="24"/>
          <w:szCs w:val="24"/>
        </w:rPr>
        <w:t xml:space="preserve">представлена </w:t>
      </w:r>
      <w:proofErr w:type="spellStart"/>
      <w:r w:rsidRPr="00790E96">
        <w:rPr>
          <w:rFonts w:ascii="Times New Roman" w:eastAsia="Calibri" w:hAnsi="Times New Roman"/>
          <w:kern w:val="2"/>
          <w:sz w:val="24"/>
          <w:szCs w:val="24"/>
        </w:rPr>
        <w:t>Воробьевскими</w:t>
      </w:r>
      <w:proofErr w:type="spellEnd"/>
      <w:r w:rsidRPr="00790E96">
        <w:rPr>
          <w:rFonts w:ascii="Times New Roman" w:eastAsia="Calibri" w:hAnsi="Times New Roman"/>
          <w:kern w:val="2"/>
          <w:sz w:val="24"/>
          <w:szCs w:val="24"/>
        </w:rPr>
        <w:t xml:space="preserve"> районными </w:t>
      </w:r>
      <w:proofErr w:type="spellStart"/>
      <w:proofErr w:type="gramStart"/>
      <w:r w:rsidRPr="00790E96">
        <w:rPr>
          <w:rFonts w:ascii="Times New Roman" w:eastAsia="Calibri" w:hAnsi="Times New Roman"/>
          <w:kern w:val="2"/>
          <w:sz w:val="24"/>
          <w:szCs w:val="24"/>
        </w:rPr>
        <w:t>электро</w:t>
      </w:r>
      <w:proofErr w:type="spellEnd"/>
      <w:r w:rsidRPr="00790E96">
        <w:rPr>
          <w:rFonts w:ascii="Times New Roman" w:eastAsia="Calibri" w:hAnsi="Times New Roman"/>
          <w:kern w:val="2"/>
          <w:sz w:val="24"/>
          <w:szCs w:val="24"/>
        </w:rPr>
        <w:t xml:space="preserve"> сетями</w:t>
      </w:r>
      <w:proofErr w:type="gramEnd"/>
      <w:r w:rsidRPr="00790E96">
        <w:rPr>
          <w:rFonts w:ascii="Times New Roman" w:eastAsia="Calibri" w:hAnsi="Times New Roman"/>
          <w:kern w:val="2"/>
          <w:sz w:val="24"/>
          <w:szCs w:val="24"/>
        </w:rPr>
        <w:t xml:space="preserve">. </w:t>
      </w:r>
    </w:p>
    <w:p w14:paraId="7EE51429" w14:textId="77777777" w:rsidR="00790E96" w:rsidRPr="00790E96" w:rsidRDefault="00790E96" w:rsidP="00790E96">
      <w:pPr>
        <w:spacing w:after="0"/>
        <w:ind w:firstLine="708"/>
        <w:jc w:val="both"/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</w:pPr>
      <w:r w:rsidRPr="00790E96"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 xml:space="preserve">Администрация своевременно реагирует на перебои в работе уличного освещения  в населенных пунктах. </w:t>
      </w:r>
    </w:p>
    <w:p w14:paraId="35436B92" w14:textId="77777777" w:rsidR="00790E96" w:rsidRPr="00790E96" w:rsidRDefault="00790E96" w:rsidP="00790E96">
      <w:pPr>
        <w:spacing w:after="0"/>
        <w:jc w:val="both"/>
        <w:rPr>
          <w:rFonts w:ascii="Times New Roman" w:eastAsia="Calibri" w:hAnsi="Times New Roman"/>
          <w:b/>
          <w:i/>
          <w:kern w:val="2"/>
          <w:sz w:val="24"/>
          <w:szCs w:val="24"/>
          <w:lang w:eastAsia="en-US"/>
        </w:rPr>
      </w:pPr>
      <w:bookmarkStart w:id="2" w:name="_Hlk158191584"/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lastRenderedPageBreak/>
        <w:t>С течение 2024 года была проведена замена ламп уличного освещения  в количестве – 107 штук, счетчиков учета – 4 штука, 8 таймеров, 11 пускателей, 1 щит учета. Всего на территории поселения установлено 689 фонарей уличного освещения.</w:t>
      </w:r>
    </w:p>
    <w:bookmarkEnd w:id="2"/>
    <w:p w14:paraId="7682917C" w14:textId="77777777" w:rsidR="00790E96" w:rsidRPr="00790E96" w:rsidRDefault="00790E96" w:rsidP="00790E9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В каждом селе имеется стационарная связь оператора Ростелеком. К пяти населенным пунктам подведен оптик волокнистый кабель. В селе Солонцы и в хуторе Гринев функционируют вышки сотовой связи оператораТеле-2. </w:t>
      </w:r>
    </w:p>
    <w:p w14:paraId="0A142CE6" w14:textId="77777777" w:rsidR="00790E96" w:rsidRPr="00790E96" w:rsidRDefault="00790E96" w:rsidP="00790E96">
      <w:pPr>
        <w:widowControl w:val="0"/>
        <w:spacing w:before="100" w:after="0" w:line="240" w:lineRule="auto"/>
        <w:jc w:val="both"/>
        <w:rPr>
          <w:rFonts w:ascii="Times New Roman" w:eastAsia="Calibri" w:hAnsi="Times New Roman"/>
          <w:color w:val="0C0E31"/>
          <w:sz w:val="24"/>
          <w:szCs w:val="24"/>
          <w:shd w:val="clear" w:color="auto" w:fill="FFFFFF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      </w:t>
      </w:r>
      <w:r w:rsidRPr="00790E96">
        <w:rPr>
          <w:rFonts w:ascii="Times New Roman" w:hAnsi="Times New Roman"/>
          <w:sz w:val="24"/>
          <w:szCs w:val="24"/>
          <w14:ligatures w14:val="none"/>
        </w:rPr>
        <w:t xml:space="preserve">На территории поселения расположены четыре водопровода, общей протяженностью 41,2 км. </w:t>
      </w:r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Бесперебойную работу водоснабжения на территории поселения осуществляет </w:t>
      </w:r>
      <w:r w:rsidRPr="00790E96">
        <w:rPr>
          <w:rFonts w:ascii="Times New Roman" w:eastAsia="Calibri" w:hAnsi="Times New Roman"/>
          <w:color w:val="0C0E31"/>
          <w:sz w:val="24"/>
          <w:szCs w:val="24"/>
          <w:shd w:val="clear" w:color="auto" w:fill="FFFFFF"/>
          <w:lang w:eastAsia="en-US"/>
          <w14:ligatures w14:val="none"/>
        </w:rPr>
        <w:t xml:space="preserve">Муниципальное предприятие </w:t>
      </w:r>
      <w:proofErr w:type="spellStart"/>
      <w:r w:rsidRPr="00790E96">
        <w:rPr>
          <w:rFonts w:ascii="Times New Roman" w:eastAsia="Calibri" w:hAnsi="Times New Roman"/>
          <w:color w:val="0C0E31"/>
          <w:sz w:val="24"/>
          <w:szCs w:val="24"/>
          <w:shd w:val="clear" w:color="auto" w:fill="FFFFFF"/>
          <w:lang w:eastAsia="en-US"/>
          <w14:ligatures w14:val="none"/>
        </w:rPr>
        <w:t>Воробьевского</w:t>
      </w:r>
      <w:proofErr w:type="spellEnd"/>
      <w:r w:rsidRPr="00790E96">
        <w:rPr>
          <w:rFonts w:ascii="Times New Roman" w:eastAsia="Calibri" w:hAnsi="Times New Roman"/>
          <w:color w:val="0C0E31"/>
          <w:sz w:val="24"/>
          <w:szCs w:val="24"/>
          <w:shd w:val="clear" w:color="auto" w:fill="FFFFFF"/>
          <w:lang w:eastAsia="en-US"/>
          <w14:ligatures w14:val="none"/>
        </w:rPr>
        <w:t xml:space="preserve"> района "Коммунальное хозяйство». </w:t>
      </w:r>
    </w:p>
    <w:p w14:paraId="430B27EE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Все села поселения  газифицированы, всего подключено к центральному газоснабжению 70% домовладений. На территории поселения продолжается президентская программа </w:t>
      </w:r>
      <w:proofErr w:type="spell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догазификации</w:t>
      </w:r>
      <w:proofErr w:type="spell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населенных пунктов поселения. Работы проводятся газоснабжающей организацией без задержек. Подключено в 2024 10 домовладений (с-з «</w:t>
      </w:r>
      <w:proofErr w:type="spell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Воробьевский</w:t>
      </w:r>
      <w:proofErr w:type="spell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» - 7, </w:t>
      </w:r>
      <w:proofErr w:type="spell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с</w:t>
      </w:r>
      <w:proofErr w:type="gram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.К</w:t>
      </w:r>
      <w:proofErr w:type="gram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вашино</w:t>
      </w:r>
      <w:proofErr w:type="spell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– 2, </w:t>
      </w:r>
      <w:proofErr w:type="spell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с.Каменка</w:t>
      </w:r>
      <w:proofErr w:type="spell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– 1).</w:t>
      </w:r>
    </w:p>
    <w:p w14:paraId="1E07AE07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На территории сельского поселения свою работу по централизованному вывозу ТКО ведет региональный оператор Государственное унитарное предприятие Воронежской области "ОБЛКОММУНСЕРВИС". </w:t>
      </w:r>
      <w:bookmarkStart w:id="3" w:name="_Hlk158191513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Всего на территории поселения</w:t>
      </w:r>
      <w:r w:rsidRPr="00790E96">
        <w:rPr>
          <w:rFonts w:ascii="Times New Roman" w:hAnsi="Times New Roman"/>
          <w:color w:val="C00000"/>
          <w:sz w:val="24"/>
          <w:szCs w:val="24"/>
          <w:lang w:eastAsia="en-US"/>
          <w14:ligatures w14:val="none"/>
        </w:rPr>
        <w:t xml:space="preserve"> </w:t>
      </w: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227 контейнеров. Дополнительно закуплено и установлено 46 контейнеров,</w:t>
      </w:r>
      <w:bookmarkStart w:id="4" w:name="_Hlk124934351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3 бункера для крупногабаритного мусора,</w:t>
      </w: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25 -  отремонтировано.</w:t>
      </w:r>
      <w:bookmarkEnd w:id="4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</w:t>
      </w:r>
      <w:bookmarkEnd w:id="3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Администрацией ведется работа по содержанию контейнеров для сбора ТКО.</w:t>
      </w: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</w:t>
      </w:r>
    </w:p>
    <w:p w14:paraId="27AC10D8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Содержание и ремонт </w:t>
      </w:r>
      <w:proofErr w:type="spell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внутрипоселковых</w:t>
      </w:r>
      <w:proofErr w:type="spell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дорог сельского поселения осуществляется за счет межбюджетных трансфертов, передаваемых из бюджета </w:t>
      </w:r>
      <w:proofErr w:type="spell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Воробьевского</w:t>
      </w:r>
      <w:proofErr w:type="spell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района. Ремонт и содержание дорог проводится ежегодно.</w:t>
      </w:r>
    </w:p>
    <w:p w14:paraId="0F0F0131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 2024 году на ремонт и содержание дорог местного значения было затрачено 15 млн. 846 тыс. 080 руб. (Областной бюджет – 15 млн. 378 тыс. 219 руб. Местный бюджет – 467 тыс. 861 руб.)</w:t>
      </w:r>
    </w:p>
    <w:p w14:paraId="4DAD7CA8" w14:textId="77777777" w:rsidR="00790E96" w:rsidRPr="00790E96" w:rsidRDefault="00790E96" w:rsidP="00790E96">
      <w:pPr>
        <w:spacing w:after="0" w:line="240" w:lineRule="auto"/>
        <w:ind w:firstLine="708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>В результате были выполнены работы по реконструкции  и укладке асфальтобетонного покрытия дорог:</w:t>
      </w:r>
    </w:p>
    <w:p w14:paraId="13941A4B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>- с-з «</w:t>
      </w:r>
      <w:proofErr w:type="spellStart"/>
      <w:r w:rsidRPr="00790E96">
        <w:rPr>
          <w:rFonts w:ascii="Times New Roman" w:hAnsi="Times New Roman"/>
          <w:sz w:val="24"/>
          <w:szCs w:val="24"/>
          <w14:ligatures w14:val="none"/>
        </w:rPr>
        <w:t>Воробьевский</w:t>
      </w:r>
      <w:proofErr w:type="spellEnd"/>
      <w:r w:rsidRPr="00790E96">
        <w:rPr>
          <w:rFonts w:ascii="Times New Roman" w:hAnsi="Times New Roman"/>
          <w:sz w:val="24"/>
          <w:szCs w:val="24"/>
          <w14:ligatures w14:val="none"/>
        </w:rPr>
        <w:t xml:space="preserve">»,   улица Юбилейная, на общую сумму – </w:t>
      </w:r>
    </w:p>
    <w:p w14:paraId="33C159E2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>957 тыс. 437руб.;</w:t>
      </w:r>
    </w:p>
    <w:p w14:paraId="1BA1F424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>- с-з «</w:t>
      </w:r>
      <w:proofErr w:type="spellStart"/>
      <w:r w:rsidRPr="00790E96">
        <w:rPr>
          <w:rFonts w:ascii="Times New Roman" w:hAnsi="Times New Roman"/>
          <w:sz w:val="24"/>
          <w:szCs w:val="24"/>
          <w14:ligatures w14:val="none"/>
        </w:rPr>
        <w:t>Воробьевский</w:t>
      </w:r>
      <w:proofErr w:type="spellEnd"/>
      <w:r w:rsidRPr="00790E96">
        <w:rPr>
          <w:rFonts w:ascii="Times New Roman" w:hAnsi="Times New Roman"/>
          <w:sz w:val="24"/>
          <w:szCs w:val="24"/>
          <w14:ligatures w14:val="none"/>
        </w:rPr>
        <w:t xml:space="preserve">»,   улица Солнечная, на общую сумму – </w:t>
      </w:r>
    </w:p>
    <w:p w14:paraId="2F1FD608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>2 млн. 330 тыс. 398 руб.;</w:t>
      </w:r>
    </w:p>
    <w:p w14:paraId="7362B949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 xml:space="preserve">- в селе Затон,   улица Ленина, на общую сумму – </w:t>
      </w:r>
    </w:p>
    <w:p w14:paraId="2D6B1131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>2 млн. 517 тыс. 587 руб.;</w:t>
      </w:r>
    </w:p>
    <w:p w14:paraId="7F7F5F63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 xml:space="preserve">- в селе Квашино,   улица </w:t>
      </w:r>
      <w:proofErr w:type="spellStart"/>
      <w:r w:rsidRPr="00790E96">
        <w:rPr>
          <w:rFonts w:ascii="Times New Roman" w:hAnsi="Times New Roman"/>
          <w:sz w:val="24"/>
          <w:szCs w:val="24"/>
          <w14:ligatures w14:val="none"/>
        </w:rPr>
        <w:t>С.Доценко</w:t>
      </w:r>
      <w:proofErr w:type="spellEnd"/>
      <w:r w:rsidRPr="00790E96">
        <w:rPr>
          <w:rFonts w:ascii="Times New Roman" w:hAnsi="Times New Roman"/>
          <w:sz w:val="24"/>
          <w:szCs w:val="24"/>
          <w14:ligatures w14:val="none"/>
        </w:rPr>
        <w:t xml:space="preserve">, на общую сумму – </w:t>
      </w:r>
    </w:p>
    <w:p w14:paraId="547B49F5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>6 млн. 810 тыс. 847 руб.;</w:t>
      </w:r>
    </w:p>
    <w:p w14:paraId="18D1128C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 xml:space="preserve">- в селе Каменка, улица Комсомольская, на общую сумму – </w:t>
      </w:r>
    </w:p>
    <w:p w14:paraId="27C156D5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>1 млн. 333 тыс. 242 руб.;</w:t>
      </w:r>
    </w:p>
    <w:p w14:paraId="3F2CF847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lastRenderedPageBreak/>
        <w:t xml:space="preserve">- в селе Затон Школа, на общую сумму – </w:t>
      </w:r>
    </w:p>
    <w:p w14:paraId="3B3D9FE6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>592 тыс. 371 руб.;</w:t>
      </w:r>
    </w:p>
    <w:p w14:paraId="462C07CE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>- в с-з «</w:t>
      </w:r>
      <w:proofErr w:type="spellStart"/>
      <w:r w:rsidRPr="00790E96">
        <w:rPr>
          <w:rFonts w:ascii="Times New Roman" w:hAnsi="Times New Roman"/>
          <w:sz w:val="24"/>
          <w:szCs w:val="24"/>
          <w14:ligatures w14:val="none"/>
        </w:rPr>
        <w:t>Воробьевский</w:t>
      </w:r>
      <w:proofErr w:type="spellEnd"/>
      <w:r w:rsidRPr="00790E96">
        <w:rPr>
          <w:rFonts w:ascii="Times New Roman" w:hAnsi="Times New Roman"/>
          <w:sz w:val="24"/>
          <w:szCs w:val="24"/>
          <w14:ligatures w14:val="none"/>
        </w:rPr>
        <w:t xml:space="preserve">» Школа, на общую сумму – </w:t>
      </w:r>
    </w:p>
    <w:p w14:paraId="22344E18" w14:textId="77777777" w:rsidR="00790E96" w:rsidRPr="00790E96" w:rsidRDefault="00790E96" w:rsidP="00790E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>1 млн. 304 тыс. 194 руб.;</w:t>
      </w:r>
    </w:p>
    <w:p w14:paraId="4BA4A38B" w14:textId="77777777" w:rsidR="00790E96" w:rsidRPr="00790E96" w:rsidRDefault="00790E96" w:rsidP="00790E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Начиная разговор о благоустройстве нашего поселения в истекшем году, хочется сказать спасибо всем жителям, работникам и организациям, которые приняли в этом активное участие. </w:t>
      </w:r>
    </w:p>
    <w:p w14:paraId="0622E783" w14:textId="77777777" w:rsidR="00790E96" w:rsidRPr="00790E96" w:rsidRDefault="00790E96" w:rsidP="00790E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Но, несмотря на то, что на территории поселения действуют Правила благоустройства, которые определяют обязанности и ответственность юридических и физических лиц по вопросам поддержания чистоты и порядка на территории поселения, а также принимаемые меры со стороны администрации, соответствующих служб, еще существует масса проблем в этой работе. Не все жители считают нужным эти правила соблюдать, зачастую приходится прибегать к мерам административного воздействия.  За отчетный период было составлено 13 протоколов, на сумму 8,0 тыс. руб. Останавливаясь на санитарном порядке, а именно с него начинается благоустройство, я хочу сказать:</w:t>
      </w:r>
    </w:p>
    <w:p w14:paraId="0418422B" w14:textId="77777777" w:rsidR="00790E96" w:rsidRPr="00790E96" w:rsidRDefault="00790E96" w:rsidP="00790E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  необходимо поддерживать порядок в личных подворьях, около дворов, на всей территории поселения, продолжать упорную борьбу с сорняками и сухой растительностью, именно с этого начинаются пожары в населенных пунктах, что приводит к серьезным последствиям.</w:t>
      </w:r>
    </w:p>
    <w:p w14:paraId="31AF1A3A" w14:textId="77777777" w:rsidR="00790E96" w:rsidRPr="00790E96" w:rsidRDefault="00790E96" w:rsidP="00790E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Внешний вид, благоустройство - визитная карточка любого населенного пункта. </w:t>
      </w:r>
    </w:p>
    <w:p w14:paraId="258DFC29" w14:textId="77777777" w:rsidR="00790E96" w:rsidRPr="00790E96" w:rsidRDefault="00790E96" w:rsidP="00790E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Благоустройство - этот вид деятельности самый наглядный, хлопотный и затратный.</w:t>
      </w:r>
    </w:p>
    <w:p w14:paraId="530F899C" w14:textId="77777777" w:rsidR="00790E96" w:rsidRPr="00790E96" w:rsidRDefault="00790E96" w:rsidP="00790E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С апреля по октябрь 2024 года организовано и проведено 32 субботника, в которых принимали участие сотрудники администрации, работники культуры и  библиотек, организаций и предприятий всех форм собственности, жители поселения. В ходе этих мероприятий очищались от мусора улицы, кладбища, общественные территории, прилегающие территории организаций, предприятий и частных домов, проводилась побелка деревьев. В течение летнего периода текущего года уделялось особое внимание покосу травы, обрезке и вырубки деревьев.</w:t>
      </w:r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</w:t>
      </w: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Регулярно проводился </w:t>
      </w:r>
      <w:proofErr w:type="spell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обкос</w:t>
      </w:r>
      <w:proofErr w:type="spell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 дорог местного значения, пустырей, парков. В зимний период велись работы по очистке дорог и тротуарных дорожек от снега. </w:t>
      </w:r>
    </w:p>
    <w:p w14:paraId="161F01E9" w14:textId="77777777" w:rsidR="00790E96" w:rsidRPr="00790E96" w:rsidRDefault="00790E96" w:rsidP="00790E9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осенний период проведена противоклещевая обработка на территории парков, в общественных местах населенных пунктах поселения. </w:t>
      </w:r>
    </w:p>
    <w:p w14:paraId="3E991220" w14:textId="77777777" w:rsidR="00790E96" w:rsidRPr="00790E96" w:rsidRDefault="00790E96" w:rsidP="00790E9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</w:t>
      </w:r>
      <w:bookmarkStart w:id="5" w:name="_Hlk158191478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С 29.06.2021 года вступил в силу № 518 – ФЗ, нормы которого направлены на выявление правообладателей ранее учтенных объектов недвижимости. Закон предоставляет полномочия органам местного самоуправления установить собственников таких объектов с целью внесения сведений в ЕГРН. В результате большой  проделанной работы по сверке данных  с данными 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Росреестра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и налоговой службы выявлено, что некоторые земельные участки и домовладения с 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хоз</w:t>
      </w:r>
      <w:proofErr w:type="gram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.п</w:t>
      </w:r>
      <w:proofErr w:type="gram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остройками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не стоят на кадастровом учете. За 2024 год администрацией зарегистрировано 10 объектов недвижимости, списано 39 земельных участков, снято с кадастрового учета 30 дублей, помещения - 50 (это земельные участки, помещения, сооружения, 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Оксы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). </w:t>
      </w:r>
      <w:bookmarkEnd w:id="5"/>
    </w:p>
    <w:p w14:paraId="11591E3C" w14:textId="77777777" w:rsidR="00790E96" w:rsidRPr="00790E96" w:rsidRDefault="00790E96" w:rsidP="00790E9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color w:val="1A1A1A"/>
          <w:sz w:val="24"/>
          <w:szCs w:val="24"/>
          <w14:ligatures w14:val="none"/>
        </w:rPr>
        <w:t xml:space="preserve">Целью данных работ является повышение </w:t>
      </w:r>
      <w:proofErr w:type="gramStart"/>
      <w:r w:rsidRPr="00790E96">
        <w:rPr>
          <w:rFonts w:ascii="Times New Roman" w:hAnsi="Times New Roman"/>
          <w:color w:val="1A1A1A"/>
          <w:sz w:val="24"/>
          <w:szCs w:val="24"/>
          <w14:ligatures w14:val="none"/>
        </w:rPr>
        <w:t xml:space="preserve">степени защиты прав собственности </w:t>
      </w:r>
      <w:r w:rsidRPr="00790E96">
        <w:rPr>
          <w:rFonts w:ascii="Times New Roman" w:hAnsi="Times New Roman"/>
          <w:color w:val="1A1A1A"/>
          <w:sz w:val="24"/>
          <w:szCs w:val="24"/>
          <w14:ligatures w14:val="none"/>
        </w:rPr>
        <w:lastRenderedPageBreak/>
        <w:t>граждан</w:t>
      </w:r>
      <w:proofErr w:type="gramEnd"/>
      <w:r w:rsidRPr="00790E96">
        <w:rPr>
          <w:rFonts w:ascii="Times New Roman" w:hAnsi="Times New Roman"/>
          <w:color w:val="1A1A1A"/>
          <w:sz w:val="24"/>
          <w:szCs w:val="24"/>
          <w14:ligatures w14:val="none"/>
        </w:rPr>
        <w:t xml:space="preserve"> и организаций. </w:t>
      </w:r>
    </w:p>
    <w:p w14:paraId="22E997A6" w14:textId="77777777" w:rsidR="00790E96" w:rsidRPr="00790E96" w:rsidRDefault="00790E96" w:rsidP="00790E96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Учет граждан, пребывающих в запасе, и </w:t>
      </w:r>
      <w:proofErr w:type="gramStart"/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>граждан, подлежащих призыву на военную службу в ВС РФ в Администрации организован</w:t>
      </w:r>
      <w:proofErr w:type="gramEnd"/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и ведется в соответствии с требованиями закона РФ «О воинской обязанности и военной службе».</w:t>
      </w:r>
    </w:p>
    <w:p w14:paraId="766B8974" w14:textId="77777777" w:rsidR="00790E96" w:rsidRPr="00790E96" w:rsidRDefault="00790E96" w:rsidP="00790E96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В 2024 году проводилась ежегодная сверка с Отделом Военного комиссариата, результаты следующие: </w:t>
      </w:r>
    </w:p>
    <w:p w14:paraId="1685124A" w14:textId="77777777" w:rsidR="00790E96" w:rsidRPr="00790E96" w:rsidRDefault="00790E96" w:rsidP="00790E96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Всего на первичном  воинском учете в сельском поселении состоит военнообязанных- 626 человек, в том числе граждан пребывающих в запасе – 563 человек, офицеров – 8 человек, призывников – 55 человек. </w:t>
      </w:r>
      <w:proofErr w:type="gramStart"/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>В период весеннего и осеннего призывов 2024 года 6 человек призваны в ряды Российской Армии.</w:t>
      </w:r>
      <w:proofErr w:type="gramEnd"/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Случаев уклонения от призыва на военную службу гражданами на территории сельского поселения не зафиксировано.</w:t>
      </w:r>
    </w:p>
    <w:p w14:paraId="0A1B7122" w14:textId="77777777" w:rsidR="00790E96" w:rsidRPr="00790E96" w:rsidRDefault="00790E96" w:rsidP="00790E96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>Сегодня наша страна переживает непростой период: это и экономические санкции, и специальная военная операция. Мы все понимаем, что это вынужденная ситуация, которая связана с теми вызовами, с которыми пришлось столкнуться нашей стране, когда</w:t>
      </w:r>
    </w:p>
    <w:p w14:paraId="59CFED6E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>появилась реальная угроза суверенности нашего государства. Но жизнь не стоит на месте, и пока наши военнослужащие сражаются, защищая границы нашей Родины, мы должны сделать все возможное, чтобы обеспечить стабильную и спокойную жизнь дома.</w:t>
      </w:r>
    </w:p>
    <w:p w14:paraId="18D48B20" w14:textId="77777777" w:rsidR="00790E96" w:rsidRPr="00790E96" w:rsidRDefault="00790E96" w:rsidP="00790E96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Администрацией сельского поселения ведется работа по оказанию помощи семьям мобилизованных, на постоянной основе проводится сбор гуманитарной помощи для участников Специальной Военной Операции. </w:t>
      </w:r>
    </w:p>
    <w:p w14:paraId="2CEA0F43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>Администрация сельского поселения ведет информационно –</w:t>
      </w:r>
    </w:p>
    <w:p w14:paraId="2A583F81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разъяснительную работу </w:t>
      </w:r>
      <w:proofErr w:type="gramStart"/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>среди граждан о возможности поступления на военную службу в вооруженные силы Российской Федерации по контракту</w:t>
      </w:r>
      <w:proofErr w:type="gramEnd"/>
      <w:r w:rsidRPr="00790E96">
        <w:rPr>
          <w:rFonts w:ascii="Times New Roman" w:eastAsia="Calibri" w:hAnsi="Times New Roman"/>
          <w:kern w:val="2"/>
          <w:sz w:val="24"/>
          <w:szCs w:val="24"/>
          <w:lang w:eastAsia="en-US"/>
        </w:rPr>
        <w:t>. Вся информация размещена на официальном сайте администрации, в аккаунтах социальных сетей, на информационных стендах.</w:t>
      </w:r>
    </w:p>
    <w:p w14:paraId="1688FA41" w14:textId="77777777" w:rsidR="00790E96" w:rsidRPr="00790E96" w:rsidRDefault="00790E96" w:rsidP="00790E96">
      <w:pPr>
        <w:widowControl w:val="0"/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eastAsia="en-US"/>
          <w14:ligatures w14:val="none"/>
        </w:rPr>
      </w:pPr>
    </w:p>
    <w:p w14:paraId="1FF5408B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b/>
          <w:i/>
          <w:sz w:val="24"/>
          <w:szCs w:val="24"/>
          <w:lang w:eastAsia="en-US"/>
          <w14:ligatures w14:val="none"/>
        </w:rPr>
        <w:t>Спортивные мероприятия</w:t>
      </w:r>
    </w:p>
    <w:p w14:paraId="1EB9DF6D" w14:textId="77777777" w:rsidR="00790E96" w:rsidRPr="00790E96" w:rsidRDefault="00790E96" w:rsidP="00790E96">
      <w:pPr>
        <w:widowControl w:val="0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  За 2024 год в рамках Спартакиады поселенческие команды принимали участие практически во всех состязаниях.</w:t>
      </w:r>
    </w:p>
    <w:p w14:paraId="5BBD24A6" w14:textId="77777777" w:rsidR="00790E96" w:rsidRPr="00790E96" w:rsidRDefault="00790E96" w:rsidP="00790E96">
      <w:pPr>
        <w:widowControl w:val="0"/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Наши достижения: </w:t>
      </w:r>
      <w:r w:rsidRPr="00790E96">
        <w:rPr>
          <w:rFonts w:ascii="Times New Roman" w:hAnsi="Times New Roman"/>
          <w:sz w:val="24"/>
          <w:szCs w:val="24"/>
          <w:shd w:val="clear" w:color="auto" w:fill="FFFFFF"/>
          <w:lang w:eastAsia="en-US"/>
          <w14:ligatures w14:val="none"/>
        </w:rPr>
        <w:t xml:space="preserve">первое место в чемпионате района по </w:t>
      </w:r>
      <w:proofErr w:type="spellStart"/>
      <w:r w:rsidRPr="00790E96">
        <w:rPr>
          <w:rFonts w:ascii="Times New Roman" w:hAnsi="Times New Roman"/>
          <w:sz w:val="24"/>
          <w:szCs w:val="24"/>
          <w:shd w:val="clear" w:color="auto" w:fill="FFFFFF"/>
          <w:lang w:eastAsia="en-US"/>
          <w14:ligatures w14:val="none"/>
        </w:rPr>
        <w:t>футзалу</w:t>
      </w:r>
      <w:proofErr w:type="spellEnd"/>
      <w:r w:rsidRPr="00790E96">
        <w:rPr>
          <w:rFonts w:ascii="Times New Roman" w:hAnsi="Times New Roman"/>
          <w:sz w:val="24"/>
          <w:szCs w:val="24"/>
          <w:shd w:val="clear" w:color="auto" w:fill="FFFFFF"/>
          <w:lang w:eastAsia="en-US"/>
          <w14:ligatures w14:val="none"/>
        </w:rPr>
        <w:t>, а также первое место в чемпионате района по футболу;</w:t>
      </w: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2 место за участие в спартакиаде сельских поселений.</w:t>
      </w:r>
    </w:p>
    <w:p w14:paraId="0233DC29" w14:textId="77777777" w:rsidR="00790E96" w:rsidRPr="00790E96" w:rsidRDefault="00790E96" w:rsidP="00790E9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   На территории  сельского поселения имеются все условия для занятий спортом: многофункциональные </w:t>
      </w:r>
      <w:r w:rsidRPr="00790E96">
        <w:rPr>
          <w:rFonts w:ascii="Times New Roman" w:hAnsi="Times New Roman"/>
          <w:bCs/>
          <w:sz w:val="24"/>
          <w:szCs w:val="24"/>
          <w14:ligatures w14:val="none"/>
        </w:rPr>
        <w:t>спортивные площадки</w:t>
      </w:r>
      <w:r w:rsidRPr="00790E96">
        <w:rPr>
          <w:rFonts w:ascii="Times New Roman" w:hAnsi="Times New Roman"/>
          <w:sz w:val="24"/>
          <w:szCs w:val="24"/>
          <w14:ligatures w14:val="none"/>
        </w:rPr>
        <w:t xml:space="preserve">, в течение года - это любимое место отдыха наших детей, молодежи и всех жителей и гостей. </w:t>
      </w:r>
    </w:p>
    <w:p w14:paraId="1A91BAEF" w14:textId="77777777" w:rsidR="00790E96" w:rsidRPr="00790E96" w:rsidRDefault="00790E96" w:rsidP="00790E9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  </w:t>
      </w:r>
    </w:p>
    <w:p w14:paraId="63BD127B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  <w:t>Территориальное общественное самоуправление</w:t>
      </w:r>
    </w:p>
    <w:p w14:paraId="677AD73E" w14:textId="77777777" w:rsidR="00790E96" w:rsidRPr="00790E96" w:rsidRDefault="00790E96" w:rsidP="00790E96">
      <w:pPr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</w:t>
      </w:r>
      <w:r w:rsidRPr="00790E96">
        <w:rPr>
          <w:rFonts w:ascii="Times New Roman" w:hAnsi="Times New Roman"/>
          <w:color w:val="212121"/>
          <w:sz w:val="24"/>
          <w:szCs w:val="24"/>
          <w:shd w:val="clear" w:color="auto" w:fill="FFFFFF"/>
          <w14:ligatures w14:val="none"/>
        </w:rPr>
        <w:t>Участие в конкурсах - хорошая возможность проявить свою активность и принять участие в решении вопросов местного значения.</w:t>
      </w:r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Большую помощь в этом вопросе оказывают члены Территориального Общественного самоуправления.</w:t>
      </w:r>
    </w:p>
    <w:p w14:paraId="6EA04834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 настоящее время на нашей территории созданы 14 ТОС.</w:t>
      </w:r>
    </w:p>
    <w:p w14:paraId="15FED533" w14:textId="77777777" w:rsidR="00790E96" w:rsidRPr="00790E96" w:rsidRDefault="00790E96" w:rsidP="00790E96">
      <w:pPr>
        <w:spacing w:after="0"/>
        <w:ind w:firstLine="708"/>
        <w:jc w:val="both"/>
        <w:rPr>
          <w:rFonts w:ascii="Times New Roman" w:eastAsia="Calibri" w:hAnsi="Times New Roman"/>
          <w:kern w:val="2"/>
          <w:sz w:val="24"/>
          <w:szCs w:val="24"/>
        </w:rPr>
      </w:pPr>
      <w:r w:rsidRPr="00790E96">
        <w:rPr>
          <w:rFonts w:ascii="Times New Roman" w:eastAsia="Calibri" w:hAnsi="Times New Roman"/>
          <w:kern w:val="2"/>
          <w:sz w:val="24"/>
          <w:szCs w:val="24"/>
        </w:rPr>
        <w:t>В 2023 году в конкурсе проектов развития территориального общественного самоуправления в Воронежской области приняли участие 5 ТОС, два прошли конкурсный отбор:</w:t>
      </w:r>
    </w:p>
    <w:p w14:paraId="6C45C4FD" w14:textId="77777777" w:rsidR="00790E96" w:rsidRPr="00790E96" w:rsidRDefault="00790E96" w:rsidP="00790E96">
      <w:pPr>
        <w:jc w:val="both"/>
        <w:rPr>
          <w:rFonts w:ascii="Times New Roman" w:hAnsi="Times New Roman"/>
          <w:color w:val="212121"/>
          <w:sz w:val="24"/>
          <w:szCs w:val="24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  ТОС «</w:t>
      </w:r>
      <w:proofErr w:type="spell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Затонское</w:t>
      </w:r>
      <w:proofErr w:type="spell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» - «Обустройство места отдыха у воды».</w:t>
      </w:r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</w:t>
      </w:r>
    </w:p>
    <w:p w14:paraId="4BA31858" w14:textId="77777777" w:rsidR="00790E96" w:rsidRPr="00790E96" w:rsidRDefault="00790E96" w:rsidP="00790E96">
      <w:pPr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>Общая сумма расходов на реализацию проекта составила </w:t>
      </w:r>
      <w:r w:rsidRPr="00790E96">
        <w:rPr>
          <w:rFonts w:ascii="Times New Roman" w:hAnsi="Times New Roman"/>
          <w:sz w:val="24"/>
          <w:szCs w:val="24"/>
          <w14:ligatures w14:val="none"/>
        </w:rPr>
        <w:t xml:space="preserve">1 млн. 737 тыс. 285 руб., в </w:t>
      </w:r>
      <w:proofErr w:type="spellStart"/>
      <w:r w:rsidRPr="00790E96">
        <w:rPr>
          <w:rFonts w:ascii="Times New Roman" w:hAnsi="Times New Roman"/>
          <w:sz w:val="24"/>
          <w:szCs w:val="24"/>
          <w14:ligatures w14:val="none"/>
        </w:rPr>
        <w:t>т.ч</w:t>
      </w:r>
      <w:proofErr w:type="spellEnd"/>
      <w:r w:rsidRPr="00790E96">
        <w:rPr>
          <w:rFonts w:ascii="Times New Roman" w:hAnsi="Times New Roman"/>
          <w:sz w:val="24"/>
          <w:szCs w:val="24"/>
          <w14:ligatures w14:val="none"/>
        </w:rPr>
        <w:t xml:space="preserve">. средства гранта 999 тыс. 225 руб. Спонсорская помощь – 571 тыс. 060 руб., местный </w:t>
      </w:r>
      <w:r w:rsidRPr="00790E96">
        <w:rPr>
          <w:rFonts w:ascii="Times New Roman" w:hAnsi="Times New Roman"/>
          <w:sz w:val="24"/>
          <w:szCs w:val="24"/>
          <w14:ligatures w14:val="none"/>
        </w:rPr>
        <w:lastRenderedPageBreak/>
        <w:t xml:space="preserve">бюджет – 167 тыс. руб. Огромную помощь в реализации проекта оказывает Виктор Александрович </w:t>
      </w:r>
      <w:proofErr w:type="spellStart"/>
      <w:r w:rsidRPr="00790E96">
        <w:rPr>
          <w:rFonts w:ascii="Times New Roman" w:hAnsi="Times New Roman"/>
          <w:sz w:val="24"/>
          <w:szCs w:val="24"/>
          <w14:ligatures w14:val="none"/>
        </w:rPr>
        <w:t>Ласуков</w:t>
      </w:r>
      <w:proofErr w:type="spellEnd"/>
      <w:r w:rsidRPr="00790E96">
        <w:rPr>
          <w:rFonts w:ascii="Times New Roman" w:hAnsi="Times New Roman"/>
          <w:sz w:val="24"/>
          <w:szCs w:val="24"/>
          <w14:ligatures w14:val="none"/>
        </w:rPr>
        <w:t>. (Спасибо Виктор Александрович).</w:t>
      </w:r>
    </w:p>
    <w:p w14:paraId="4AE9BA51" w14:textId="77777777" w:rsidR="00790E96" w:rsidRPr="00790E96" w:rsidRDefault="00790E96" w:rsidP="00790E96">
      <w:pPr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90E96">
        <w:rPr>
          <w:rFonts w:ascii="Times New Roman" w:hAnsi="Times New Roman"/>
          <w:sz w:val="24"/>
          <w:szCs w:val="24"/>
          <w14:ligatures w14:val="none"/>
        </w:rPr>
        <w:t xml:space="preserve">- ТОС «Юбилейное» - «Благоустройство поселкового кладбища» в </w:t>
      </w:r>
      <w:proofErr w:type="spellStart"/>
      <w:r w:rsidRPr="00790E96">
        <w:rPr>
          <w:rFonts w:ascii="Times New Roman" w:hAnsi="Times New Roman"/>
          <w:sz w:val="24"/>
          <w:szCs w:val="24"/>
          <w14:ligatures w14:val="none"/>
        </w:rPr>
        <w:t>пос.ц.у</w:t>
      </w:r>
      <w:proofErr w:type="gramStart"/>
      <w:r w:rsidRPr="00790E96">
        <w:rPr>
          <w:rFonts w:ascii="Times New Roman" w:hAnsi="Times New Roman"/>
          <w:sz w:val="24"/>
          <w:szCs w:val="24"/>
          <w14:ligatures w14:val="none"/>
        </w:rPr>
        <w:t>.с</w:t>
      </w:r>
      <w:proofErr w:type="spellEnd"/>
      <w:proofErr w:type="gramEnd"/>
      <w:r w:rsidRPr="00790E96">
        <w:rPr>
          <w:rFonts w:ascii="Times New Roman" w:hAnsi="Times New Roman"/>
          <w:sz w:val="24"/>
          <w:szCs w:val="24"/>
          <w14:ligatures w14:val="none"/>
        </w:rPr>
        <w:t>-за «</w:t>
      </w:r>
      <w:proofErr w:type="spellStart"/>
      <w:r w:rsidRPr="00790E96">
        <w:rPr>
          <w:rFonts w:ascii="Times New Roman" w:hAnsi="Times New Roman"/>
          <w:sz w:val="24"/>
          <w:szCs w:val="24"/>
          <w14:ligatures w14:val="none"/>
        </w:rPr>
        <w:t>Воробьевский</w:t>
      </w:r>
      <w:proofErr w:type="spellEnd"/>
      <w:r w:rsidRPr="00790E96">
        <w:rPr>
          <w:rFonts w:ascii="Times New Roman" w:hAnsi="Times New Roman"/>
          <w:sz w:val="24"/>
          <w:szCs w:val="24"/>
          <w14:ligatures w14:val="none"/>
        </w:rPr>
        <w:t xml:space="preserve">». </w:t>
      </w:r>
    </w:p>
    <w:p w14:paraId="039D80CF" w14:textId="77777777" w:rsidR="00790E96" w:rsidRPr="00790E96" w:rsidRDefault="00790E96" w:rsidP="00790E96">
      <w:pPr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proofErr w:type="gramStart"/>
      <w:r w:rsidRPr="00790E96">
        <w:rPr>
          <w:rFonts w:ascii="Times New Roman" w:hAnsi="Times New Roman"/>
          <w:sz w:val="24"/>
          <w:szCs w:val="24"/>
          <w14:ligatures w14:val="none"/>
        </w:rPr>
        <w:t xml:space="preserve">Общая сумма расходов на реализацию проекта составила 985 тыс. 100 руб., в </w:t>
      </w:r>
      <w:proofErr w:type="spellStart"/>
      <w:r w:rsidRPr="00790E96">
        <w:rPr>
          <w:rFonts w:ascii="Times New Roman" w:hAnsi="Times New Roman"/>
          <w:sz w:val="24"/>
          <w:szCs w:val="24"/>
          <w14:ligatures w14:val="none"/>
        </w:rPr>
        <w:t>т.ч</w:t>
      </w:r>
      <w:proofErr w:type="spellEnd"/>
      <w:r w:rsidRPr="00790E96">
        <w:rPr>
          <w:rFonts w:ascii="Times New Roman" w:hAnsi="Times New Roman"/>
          <w:sz w:val="24"/>
          <w:szCs w:val="24"/>
          <w14:ligatures w14:val="none"/>
        </w:rPr>
        <w:t>. средства гранта 615 тыс. 700 руб.,</w:t>
      </w: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</w:t>
      </w:r>
      <w:r w:rsidRPr="00790E96">
        <w:rPr>
          <w:rFonts w:ascii="Times New Roman" w:hAnsi="Times New Roman"/>
          <w:sz w:val="24"/>
          <w:szCs w:val="24"/>
          <w14:ligatures w14:val="none"/>
        </w:rPr>
        <w:t>местный бюджет – 55 тыс. 800 руб.,</w:t>
      </w: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</w:t>
      </w:r>
      <w:r w:rsidRPr="00790E96">
        <w:rPr>
          <w:rFonts w:ascii="Times New Roman" w:hAnsi="Times New Roman"/>
          <w:sz w:val="24"/>
          <w:szCs w:val="24"/>
          <w14:ligatures w14:val="none"/>
        </w:rPr>
        <w:t>спонсорская помощь – 200 тыс. руб., собственные – 113 тыс. 600 руб.</w:t>
      </w:r>
      <w:proofErr w:type="gramEnd"/>
    </w:p>
    <w:p w14:paraId="4C632E56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  <w14:ligatures w14:val="none"/>
        </w:rPr>
      </w:pPr>
      <w:r w:rsidRPr="00790E96">
        <w:rPr>
          <w:rFonts w:ascii="Times New Roman" w:eastAsia="Arial" w:hAnsi="Times New Roman"/>
          <w:b/>
          <w:color w:val="1A1A1A"/>
          <w:sz w:val="24"/>
          <w:szCs w:val="24"/>
          <w:shd w:val="clear" w:color="auto" w:fill="FFFFFF"/>
          <w14:ligatures w14:val="none"/>
        </w:rPr>
        <w:t>Исполнение бюджета поселения</w:t>
      </w:r>
      <w:r w:rsidRPr="00790E96">
        <w:rPr>
          <w:rFonts w:ascii="Times New Roman" w:eastAsia="Arial" w:hAnsi="Times New Roman"/>
          <w:color w:val="1A1A1A"/>
          <w:sz w:val="24"/>
          <w:szCs w:val="24"/>
          <w:shd w:val="clear" w:color="auto" w:fill="FFFFFF"/>
          <w14:ligatures w14:val="none"/>
        </w:rPr>
        <w:t xml:space="preserve">: </w:t>
      </w:r>
      <w:r w:rsidRPr="00790E96">
        <w:rPr>
          <w:rFonts w:ascii="Times New Roman" w:eastAsia="Arial" w:hAnsi="Times New Roman"/>
          <w:sz w:val="24"/>
          <w:szCs w:val="24"/>
          <w:shd w:val="clear" w:color="auto" w:fill="FFFFFF"/>
          <w14:ligatures w14:val="none"/>
        </w:rPr>
        <w:t>Главным финансовым инструментом для достижения стабильности социально-экономического развития сельского поселения, служит бюджет.</w:t>
      </w:r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 </w:t>
      </w:r>
      <w:r w:rsidRPr="00790E96">
        <w:rPr>
          <w:rFonts w:ascii="Times New Roman" w:eastAsia="Arial" w:hAnsi="Times New Roman"/>
          <w:sz w:val="24"/>
          <w:szCs w:val="24"/>
          <w:shd w:val="clear" w:color="auto" w:fill="FFFFFF"/>
          <w14:ligatures w14:val="none"/>
        </w:rPr>
        <w:t xml:space="preserve">Бюджет – это основной финансовый инструмент,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населения. </w:t>
      </w:r>
    </w:p>
    <w:p w14:paraId="63D842FF" w14:textId="0529E150" w:rsidR="00790E96" w:rsidRDefault="00790E96" w:rsidP="00790E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1A1A1A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1A1A1A"/>
          <w:sz w:val="24"/>
          <w:szCs w:val="24"/>
          <w14:ligatures w14:val="none"/>
        </w:rPr>
        <w:t xml:space="preserve">Резервами по увеличению доходной части бюджета </w:t>
      </w:r>
      <w:proofErr w:type="spellStart"/>
      <w:r w:rsidRPr="00790E96">
        <w:rPr>
          <w:rFonts w:ascii="Times New Roman" w:hAnsi="Times New Roman"/>
          <w:color w:val="1A1A1A"/>
          <w:sz w:val="24"/>
          <w:szCs w:val="24"/>
          <w14:ligatures w14:val="none"/>
        </w:rPr>
        <w:t>Солонецкого</w:t>
      </w:r>
      <w:proofErr w:type="spellEnd"/>
      <w:r w:rsidRPr="00790E96">
        <w:rPr>
          <w:rFonts w:ascii="Times New Roman" w:hAnsi="Times New Roman"/>
          <w:color w:val="1A1A1A"/>
          <w:sz w:val="24"/>
          <w:szCs w:val="24"/>
          <w14:ligatures w14:val="none"/>
        </w:rPr>
        <w:t xml:space="preserve"> сельского поселения является снижение недоимки по налоговым и неналоговым доходам, </w:t>
      </w:r>
      <w:proofErr w:type="gramStart"/>
      <w:r w:rsidRPr="00790E96">
        <w:rPr>
          <w:rFonts w:ascii="Times New Roman" w:hAnsi="Times New Roman"/>
          <w:color w:val="1A1A1A"/>
          <w:sz w:val="24"/>
          <w:szCs w:val="24"/>
          <w14:ligatures w14:val="none"/>
        </w:rPr>
        <w:t>контроль за</w:t>
      </w:r>
      <w:proofErr w:type="gramEnd"/>
      <w:r w:rsidRPr="00790E96">
        <w:rPr>
          <w:rFonts w:ascii="Times New Roman" w:hAnsi="Times New Roman"/>
          <w:color w:val="1A1A1A"/>
          <w:sz w:val="24"/>
          <w:szCs w:val="24"/>
          <w14:ligatures w14:val="none"/>
        </w:rPr>
        <w:t xml:space="preserve"> целевым использованием земель поселения.</w:t>
      </w:r>
    </w:p>
    <w:p w14:paraId="32B56094" w14:textId="77777777" w:rsidR="00790E96" w:rsidRPr="00790E96" w:rsidRDefault="00790E96" w:rsidP="00790E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1A1A1A"/>
          <w:sz w:val="24"/>
          <w:szCs w:val="24"/>
          <w14:ligatures w14:val="none"/>
        </w:rPr>
      </w:pPr>
    </w:p>
    <w:p w14:paraId="7A8F1603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  <w:t>БЮДЖЕТ</w:t>
      </w:r>
    </w:p>
    <w:p w14:paraId="5E4C6813" w14:textId="77777777" w:rsidR="00790E96" w:rsidRPr="00790E96" w:rsidRDefault="00790E96" w:rsidP="00790E96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14:ligatures w14:val="none"/>
        </w:rPr>
      </w:pPr>
      <w:r w:rsidRPr="00790E96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АНАЛИЗ ДОХОДНОЙ ЧАСТИ БЮДЖЕТА </w:t>
      </w:r>
    </w:p>
    <w:p w14:paraId="34418BD3" w14:textId="77777777" w:rsidR="00790E96" w:rsidRPr="00790E96" w:rsidRDefault="00790E96" w:rsidP="00790E96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14:ligatures w14:val="none"/>
        </w:rPr>
      </w:pPr>
      <w:r w:rsidRPr="00790E96">
        <w:rPr>
          <w:rFonts w:ascii="Times New Roman" w:hAnsi="Times New Roman"/>
          <w:b/>
          <w:i/>
          <w:sz w:val="24"/>
          <w:szCs w:val="24"/>
          <w14:ligatures w14:val="none"/>
        </w:rPr>
        <w:t>ЗА 2022-2024 ГОДЫ</w:t>
      </w:r>
    </w:p>
    <w:p w14:paraId="519DFF35" w14:textId="77777777" w:rsidR="00790E96" w:rsidRPr="00790E96" w:rsidRDefault="00790E96" w:rsidP="00790E96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  <w14:ligatures w14:val="none"/>
        </w:rPr>
      </w:pPr>
      <w:r w:rsidRPr="00790E96">
        <w:rPr>
          <w:rFonts w:ascii="Times New Roman" w:hAnsi="Times New Roman"/>
          <w:i/>
          <w:sz w:val="24"/>
          <w:szCs w:val="24"/>
          <w14:ligatures w14:val="none"/>
        </w:rPr>
        <w:t xml:space="preserve">   тыс. руб.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256"/>
        <w:gridCol w:w="1256"/>
        <w:gridCol w:w="1256"/>
        <w:gridCol w:w="1256"/>
      </w:tblGrid>
      <w:tr w:rsidR="00790E96" w:rsidRPr="00790E96" w14:paraId="1976EE64" w14:textId="77777777" w:rsidTr="001F18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120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Наименование показателя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F8C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2022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C5F3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2023</w:t>
            </w:r>
          </w:p>
          <w:p w14:paraId="7A55B591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год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8804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2024</w:t>
            </w:r>
          </w:p>
          <w:p w14:paraId="7F25E388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год</w:t>
            </w:r>
          </w:p>
          <w:p w14:paraId="6B96CFB1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план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99BD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2024</w:t>
            </w:r>
          </w:p>
          <w:p w14:paraId="12D89273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год факт</w:t>
            </w:r>
          </w:p>
        </w:tc>
      </w:tr>
      <w:tr w:rsidR="00790E96" w:rsidRPr="00790E96" w14:paraId="256B55A2" w14:textId="77777777" w:rsidTr="001F18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370B" w14:textId="77777777" w:rsidR="00790E96" w:rsidRPr="00790E96" w:rsidRDefault="00790E96" w:rsidP="00790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Доходы, 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43C3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51630,0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7478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82480,1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0E43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55723,3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50B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56019,0</w:t>
            </w:r>
          </w:p>
        </w:tc>
      </w:tr>
      <w:tr w:rsidR="00790E96" w:rsidRPr="00790E96" w14:paraId="5311A33E" w14:textId="77777777" w:rsidTr="001F18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EB24" w14:textId="77777777" w:rsidR="00790E96" w:rsidRPr="00790E96" w:rsidRDefault="00790E96" w:rsidP="00790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BE7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CC1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F07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899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790E96" w:rsidRPr="00790E96" w14:paraId="0251A1AD" w14:textId="77777777" w:rsidTr="001F18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5D4F" w14:textId="77777777" w:rsidR="00790E96" w:rsidRPr="00790E96" w:rsidRDefault="00790E96" w:rsidP="00790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Собственные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8D19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8346,0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30D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8234,8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1B1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8539,3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3037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9255,4</w:t>
            </w:r>
          </w:p>
        </w:tc>
      </w:tr>
      <w:tr w:rsidR="00790E96" w:rsidRPr="00790E96" w14:paraId="4EAFA8A1" w14:textId="77777777" w:rsidTr="001F18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0859" w14:textId="77777777" w:rsidR="00790E96" w:rsidRPr="00790E96" w:rsidRDefault="00790E96" w:rsidP="0079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Безвозмездные поступления, 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EF09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4FCF1FA9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43284,0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5BE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55921193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74245,3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F4A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598C7062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47184,0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4C05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1B3155A7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46763,6</w:t>
            </w:r>
          </w:p>
        </w:tc>
      </w:tr>
      <w:tr w:rsidR="00790E96" w:rsidRPr="00790E96" w14:paraId="29DA3A89" w14:textId="77777777" w:rsidTr="001F18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14D6" w14:textId="77777777" w:rsidR="00790E96" w:rsidRPr="00790E96" w:rsidRDefault="00790E96" w:rsidP="00790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в </w:t>
            </w:r>
            <w:proofErr w:type="spellStart"/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т.ч</w:t>
            </w:r>
            <w:proofErr w:type="spellEnd"/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23E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FD1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954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CD7E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790E96" w:rsidRPr="00790E96" w14:paraId="0AA68D99" w14:textId="77777777" w:rsidTr="001F18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52A4" w14:textId="77777777" w:rsidR="00790E96" w:rsidRPr="00790E96" w:rsidRDefault="00790E96" w:rsidP="00790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дотация на выравнивание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3240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3160,0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7E78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3394,0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46E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3507,0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AB3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3507,0</w:t>
            </w:r>
          </w:p>
        </w:tc>
      </w:tr>
      <w:tr w:rsidR="00790E96" w:rsidRPr="00790E96" w14:paraId="7F20995F" w14:textId="77777777" w:rsidTr="001F18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CE85" w14:textId="77777777" w:rsidR="00790E96" w:rsidRPr="00790E96" w:rsidRDefault="00790E96" w:rsidP="00790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дотация на поощрение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70A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27E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F6AA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F1F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-</w:t>
            </w:r>
          </w:p>
        </w:tc>
      </w:tr>
      <w:tr w:rsidR="00790E96" w:rsidRPr="00790E96" w14:paraId="575A4979" w14:textId="77777777" w:rsidTr="001F18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CBCC" w14:textId="77777777" w:rsidR="00790E96" w:rsidRPr="00790E96" w:rsidRDefault="00790E96" w:rsidP="0079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55F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2003A333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1262,0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8C28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6545AFF3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2332,0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9D0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535FE6EA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9456,0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7D7F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761D267C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9456,0</w:t>
            </w:r>
          </w:p>
        </w:tc>
      </w:tr>
      <w:tr w:rsidR="00790E96" w:rsidRPr="00790E96" w14:paraId="703FEF13" w14:textId="77777777" w:rsidTr="001F18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8C7C" w14:textId="77777777" w:rsidR="00790E96" w:rsidRPr="00790E96" w:rsidRDefault="00790E96" w:rsidP="00790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F9B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75F5CFFC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7238FF37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247,6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6D0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190EC759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67025422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283,2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C09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603D3D62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2868C9D2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340,5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25F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18E6227C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4FC5BF12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340,5</w:t>
            </w:r>
          </w:p>
        </w:tc>
      </w:tr>
      <w:tr w:rsidR="00790E96" w:rsidRPr="00790E96" w14:paraId="3B70BAC5" w14:textId="77777777" w:rsidTr="001F18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AE6D" w14:textId="77777777" w:rsidR="00790E96" w:rsidRPr="00790E96" w:rsidRDefault="00790E96" w:rsidP="0079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прочие безвозмездные поступления в бюджет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59E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249,4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F6D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170,0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A57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150,0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253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150,0</w:t>
            </w:r>
          </w:p>
        </w:tc>
      </w:tr>
      <w:tr w:rsidR="00790E96" w:rsidRPr="00790E96" w14:paraId="7FF0E834" w14:textId="77777777" w:rsidTr="001F18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F1B4" w14:textId="77777777" w:rsidR="00790E96" w:rsidRPr="00790E96" w:rsidRDefault="00790E96" w:rsidP="0079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прочие межбюджетные трансферты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73EF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3865,0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73E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68066,1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343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33730,0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4DBB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33310,1</w:t>
            </w:r>
          </w:p>
        </w:tc>
      </w:tr>
    </w:tbl>
    <w:p w14:paraId="58091B09" w14:textId="77777777" w:rsidR="00790E96" w:rsidRPr="00790E96" w:rsidRDefault="00790E96" w:rsidP="00790E96">
      <w:pPr>
        <w:spacing w:after="0" w:line="240" w:lineRule="auto"/>
        <w:rPr>
          <w:rFonts w:ascii="Times New Roman" w:eastAsia="Arial" w:hAnsi="Times New Roman"/>
          <w:sz w:val="24"/>
          <w:szCs w:val="24"/>
          <w14:ligatures w14:val="none"/>
        </w:rPr>
      </w:pPr>
    </w:p>
    <w:p w14:paraId="705F03C1" w14:textId="77777777" w:rsidR="00790E96" w:rsidRPr="00790E96" w:rsidRDefault="00790E96" w:rsidP="00790E96">
      <w:pPr>
        <w:spacing w:after="0" w:line="240" w:lineRule="auto"/>
        <w:rPr>
          <w:rFonts w:ascii="Times New Roman" w:eastAsia="Arial" w:hAnsi="Times New Roman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b/>
          <w:sz w:val="24"/>
          <w:szCs w:val="24"/>
          <w14:ligatures w14:val="none"/>
        </w:rPr>
        <w:t>Расходная часть бюджета</w:t>
      </w:r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14:paraId="081FFB01" w14:textId="77777777" w:rsidR="00790E96" w:rsidRPr="00790E96" w:rsidRDefault="00790E96" w:rsidP="00790E96">
      <w:pPr>
        <w:rPr>
          <w:rFonts w:ascii="Times New Roman" w:eastAsia="Calibri" w:hAnsi="Times New Roman"/>
          <w:b/>
          <w:sz w:val="24"/>
          <w:szCs w:val="24"/>
          <w:lang w:eastAsia="en-US"/>
          <w14:ligatures w14:val="none"/>
        </w:rPr>
      </w:pPr>
    </w:p>
    <w:p w14:paraId="7346CF2D" w14:textId="77777777" w:rsidR="00790E96" w:rsidRDefault="00790E96" w:rsidP="00790E96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  <w14:ligatures w14:val="none"/>
        </w:rPr>
      </w:pPr>
    </w:p>
    <w:p w14:paraId="4DECFA74" w14:textId="1C775ED2" w:rsidR="00790E96" w:rsidRPr="00790E96" w:rsidRDefault="00790E96" w:rsidP="00790E96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b/>
          <w:sz w:val="24"/>
          <w:szCs w:val="24"/>
          <w:lang w:eastAsia="en-US"/>
          <w14:ligatures w14:val="none"/>
        </w:rPr>
        <w:lastRenderedPageBreak/>
        <w:t>РАСХОДЫ БЮДЖЕТА:</w:t>
      </w:r>
    </w:p>
    <w:p w14:paraId="17510A9C" w14:textId="77777777" w:rsidR="00790E96" w:rsidRPr="00790E96" w:rsidRDefault="00790E96" w:rsidP="00790E96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  <w14:ligatures w14:val="none"/>
        </w:rPr>
      </w:pPr>
      <w:r w:rsidRPr="00790E96">
        <w:rPr>
          <w:rFonts w:ascii="Times New Roman" w:hAnsi="Times New Roman"/>
          <w:i/>
          <w:sz w:val="24"/>
          <w:szCs w:val="24"/>
          <w14:ligatures w14:val="none"/>
        </w:rPr>
        <w:t xml:space="preserve">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1256"/>
        <w:gridCol w:w="1256"/>
        <w:gridCol w:w="1416"/>
        <w:gridCol w:w="1438"/>
      </w:tblGrid>
      <w:tr w:rsidR="00790E96" w:rsidRPr="00790E96" w14:paraId="3189B2F1" w14:textId="77777777" w:rsidTr="001F18F4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CDAD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Наименование показателя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38DE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2022</w:t>
            </w:r>
          </w:p>
          <w:p w14:paraId="53258061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A16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2023</w:t>
            </w:r>
          </w:p>
          <w:p w14:paraId="7B4D5774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F8B2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2024 год</w:t>
            </w:r>
          </w:p>
          <w:p w14:paraId="48F1B2BC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план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99D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2024 год</w:t>
            </w:r>
          </w:p>
          <w:p w14:paraId="1311EBA4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факт.</w:t>
            </w:r>
          </w:p>
        </w:tc>
      </w:tr>
      <w:tr w:rsidR="00790E96" w:rsidRPr="00790E96" w14:paraId="7866BA2D" w14:textId="77777777" w:rsidTr="001F18F4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284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Итого расходов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910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b/>
                <w:sz w:val="24"/>
                <w:szCs w:val="24"/>
                <w:lang w:eastAsia="en-US"/>
                <w14:ligatures w14:val="none"/>
              </w:rPr>
              <w:t>52077,0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CC1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b/>
                <w:sz w:val="24"/>
                <w:szCs w:val="24"/>
                <w:lang w:eastAsia="en-US"/>
                <w14:ligatures w14:val="none"/>
              </w:rPr>
              <w:t>80998,6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599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b/>
                <w:sz w:val="24"/>
                <w:szCs w:val="24"/>
                <w:lang w:eastAsia="en-US"/>
                <w14:ligatures w14:val="none"/>
              </w:rPr>
              <w:t>57623,3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BDF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b/>
                <w:sz w:val="24"/>
                <w:szCs w:val="24"/>
                <w:lang w:eastAsia="en-US"/>
                <w14:ligatures w14:val="none"/>
              </w:rPr>
              <w:t>55848,8</w:t>
            </w:r>
          </w:p>
        </w:tc>
      </w:tr>
      <w:tr w:rsidR="00790E96" w:rsidRPr="00790E96" w14:paraId="3E16049A" w14:textId="77777777" w:rsidTr="001F18F4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5BB8" w14:textId="77777777" w:rsidR="00790E96" w:rsidRPr="00790E96" w:rsidRDefault="00790E96" w:rsidP="00790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FA1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7544,7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64A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6629,1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491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10723,9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6CB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10232,6</w:t>
            </w:r>
          </w:p>
        </w:tc>
      </w:tr>
      <w:tr w:rsidR="00790E96" w:rsidRPr="00790E96" w14:paraId="3BE90335" w14:textId="77777777" w:rsidTr="001F18F4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4D07" w14:textId="77777777" w:rsidR="00790E96" w:rsidRPr="00790E96" w:rsidRDefault="00790E96" w:rsidP="00790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Национальная оборона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184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247,6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250D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283,2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43B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340,5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79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340,5</w:t>
            </w:r>
          </w:p>
        </w:tc>
      </w:tr>
      <w:tr w:rsidR="00790E96" w:rsidRPr="00790E96" w14:paraId="499A9FBC" w14:textId="77777777" w:rsidTr="001F18F4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D175" w14:textId="77777777" w:rsidR="00790E96" w:rsidRPr="00790E96" w:rsidRDefault="00790E96" w:rsidP="00790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11A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715,6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F5FD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685,2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D90E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662,5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887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662,5</w:t>
            </w:r>
          </w:p>
        </w:tc>
      </w:tr>
      <w:tr w:rsidR="00790E96" w:rsidRPr="00790E96" w14:paraId="484EDDF9" w14:textId="77777777" w:rsidTr="001F18F4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CE15" w14:textId="77777777" w:rsidR="00790E96" w:rsidRPr="00790E96" w:rsidRDefault="00790E96" w:rsidP="0079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Национальная экономика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CCDA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1847,5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D23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1926,3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EAB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1995,0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1FC6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1994,1</w:t>
            </w:r>
          </w:p>
        </w:tc>
      </w:tr>
      <w:tr w:rsidR="00790E96" w:rsidRPr="00790E96" w14:paraId="18EE1F33" w14:textId="77777777" w:rsidTr="001F18F4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AA4" w14:textId="77777777" w:rsidR="00790E96" w:rsidRPr="00790E96" w:rsidRDefault="00790E96" w:rsidP="00790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Жилищно-коммунальное хозяйство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F9B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7909,6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8D5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15679,6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FF5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18619,4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5E8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18112,2</w:t>
            </w:r>
          </w:p>
        </w:tc>
      </w:tr>
      <w:tr w:rsidR="00790E96" w:rsidRPr="00790E96" w14:paraId="2D00DEBC" w14:textId="77777777" w:rsidTr="001F18F4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99CF" w14:textId="77777777" w:rsidR="00790E96" w:rsidRPr="00790E96" w:rsidRDefault="00790E96" w:rsidP="00790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МКУК «</w:t>
            </w:r>
            <w:proofErr w:type="spellStart"/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Солонецкий</w:t>
            </w:r>
            <w:proofErr w:type="spellEnd"/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центр культуры»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91A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33535,9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5F68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55585,1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E61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25161,2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3FC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24386,1</w:t>
            </w:r>
          </w:p>
        </w:tc>
      </w:tr>
      <w:tr w:rsidR="00790E96" w:rsidRPr="00790E96" w14:paraId="407D6947" w14:textId="77777777" w:rsidTr="001F18F4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9104" w14:textId="77777777" w:rsidR="00790E96" w:rsidRPr="00790E96" w:rsidRDefault="00790E96" w:rsidP="00790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Социальная политика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B34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166,7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EEF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136,2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6E2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97,6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0B2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97,6</w:t>
            </w:r>
          </w:p>
        </w:tc>
      </w:tr>
      <w:tr w:rsidR="00790E96" w:rsidRPr="00790E96" w14:paraId="20A60A73" w14:textId="77777777" w:rsidTr="001F18F4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8FC1" w14:textId="77777777" w:rsidR="00790E96" w:rsidRPr="00790E96" w:rsidRDefault="00790E96" w:rsidP="00790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Физическая культура и спорт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31C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109,4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9BA0" w14:textId="77777777" w:rsidR="00790E96" w:rsidRPr="00790E96" w:rsidRDefault="00790E96" w:rsidP="00790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14:ligatures w14:val="none"/>
              </w:rPr>
              <w:t>73,9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5BE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23,2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21D8" w14:textId="77777777" w:rsidR="00790E96" w:rsidRPr="00790E96" w:rsidRDefault="00790E96" w:rsidP="00790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 w:rsidRPr="00790E96"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t>23,2</w:t>
            </w:r>
          </w:p>
        </w:tc>
      </w:tr>
    </w:tbl>
    <w:p w14:paraId="1CEBB359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Администрация строго соблюдает норматив формирования расходов на оплату труда выборного должностного лица местного самоуправления, муниципальных служащих в органах местного самоуправления, соблюдает сроки предоставления отчетности в администрацию района.</w:t>
      </w:r>
    </w:p>
    <w:p w14:paraId="194C2172" w14:textId="77777777" w:rsidR="00790E96" w:rsidRPr="00790E96" w:rsidRDefault="00790E96" w:rsidP="00790E96">
      <w:pPr>
        <w:ind w:firstLine="708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Денежные средства направлены на реализацию мероприятий в рамках муниципальных программ 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Солонецкого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сельского поселения. Информация об исполнении бюджета поселения ежеквартально выносится на рассмотрение Совета народных депутатов 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Солонецкого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сельского поселения, обнародуется на страницах, издаваемого «Вестника муниципальных правовых актов 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Солонецкого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сельского поселения 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Воробьевского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муниципального района Воронежской области» и размещается на официальном сайте администрации 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Солонецкого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сельского поселения в сети Интернет.  </w:t>
      </w:r>
    </w:p>
    <w:p w14:paraId="18ABCA2A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Для пополнения бюджета поселения проводилась работа по сбору недоимки по всем местным налогам. Проводились беседы с налогоплательщиками об обязательном погашении задолженности.</w:t>
      </w:r>
    </w:p>
    <w:p w14:paraId="11776622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</w:p>
    <w:p w14:paraId="2C95D4A9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</w:p>
    <w:p w14:paraId="0B0C149D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</w:p>
    <w:p w14:paraId="697F8DDE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</w:p>
    <w:p w14:paraId="5D727EC0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</w:p>
    <w:p w14:paraId="0C756452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</w:p>
    <w:p w14:paraId="0E9645BB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</w:p>
    <w:p w14:paraId="35FDC34B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</w:p>
    <w:p w14:paraId="6339DC1A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</w:p>
    <w:p w14:paraId="34E6E15E" w14:textId="77777777" w:rsidR="00790E96" w:rsidRPr="00790E96" w:rsidRDefault="00790E96" w:rsidP="00790E96">
      <w:pPr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</w:p>
    <w:p w14:paraId="1860A01A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</w:p>
    <w:p w14:paraId="4DEACDD3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  <w:lastRenderedPageBreak/>
        <w:t>ОСНОВНЫЕ МЕРОПРИЯТИЯ РЕАЛИЗОВАННЫЕ</w:t>
      </w:r>
    </w:p>
    <w:p w14:paraId="43E70353" w14:textId="77777777" w:rsidR="00790E96" w:rsidRPr="00790E96" w:rsidRDefault="00790E96" w:rsidP="00790E96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b/>
          <w:i/>
          <w:sz w:val="24"/>
          <w:szCs w:val="24"/>
          <w:lang w:eastAsia="en-US"/>
          <w14:ligatures w14:val="none"/>
        </w:rPr>
        <w:t xml:space="preserve"> В 2024 ГОДУ</w:t>
      </w:r>
    </w:p>
    <w:p w14:paraId="107761AB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- в рамках регионального проекта «Культурная среда» подпрограммы «Развитие культуры муниципальных образований Воронежской области» </w:t>
      </w:r>
      <w:r w:rsidRPr="00790E96">
        <w:rPr>
          <w:rFonts w:ascii="Times New Roman" w:hAnsi="Times New Roman"/>
          <w:b/>
          <w:sz w:val="24"/>
          <w:szCs w:val="24"/>
          <w:lang w:eastAsia="en-US"/>
          <w14:ligatures w14:val="none"/>
        </w:rPr>
        <w:t>«Развитие культуры и туризма</w:t>
      </w: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» завершены работы по строительству дома культуры в поселке совхоза «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Воробьевский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». </w:t>
      </w:r>
    </w:p>
    <w:p w14:paraId="4EEAA0C8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В 2024 году освоено денежных сре</w:t>
      </w:r>
      <w:proofErr w:type="gram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дств в с</w:t>
      </w:r>
      <w:proofErr w:type="gram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умме </w:t>
      </w:r>
      <w:r w:rsidRPr="00790E96">
        <w:rPr>
          <w:rFonts w:ascii="Times New Roman" w:hAnsi="Times New Roman"/>
          <w:b/>
          <w:sz w:val="24"/>
          <w:szCs w:val="24"/>
          <w:lang w:eastAsia="en-US"/>
          <w14:ligatures w14:val="none"/>
        </w:rPr>
        <w:t>16 млн. 248 тыс. 680 руб</w:t>
      </w: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.; </w:t>
      </w:r>
    </w:p>
    <w:p w14:paraId="1A26F352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  <w14:ligatures w14:val="none"/>
        </w:rPr>
      </w:pPr>
    </w:p>
    <w:p w14:paraId="63516262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color w:val="000000"/>
          <w:sz w:val="24"/>
          <w:szCs w:val="24"/>
          <w:lang w:eastAsia="en-US"/>
          <w14:ligatures w14:val="none"/>
        </w:rPr>
        <w:t xml:space="preserve">- </w:t>
      </w: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по программе Министерства  по развитию муниципальных образований Воронежской области «Реализация практик местных инициатив в рамках развития инициативного бюджетирования на территории Воронежской области"</w:t>
      </w:r>
      <w:r w:rsidRPr="00790E96">
        <w:rPr>
          <w:rFonts w:ascii="Times New Roman" w:eastAsia="Calibri" w:hAnsi="Times New Roman"/>
          <w:color w:val="C00000"/>
          <w:sz w:val="24"/>
          <w:szCs w:val="24"/>
          <w:lang w:eastAsia="en-US"/>
          <w14:ligatures w14:val="none"/>
        </w:rPr>
        <w:t xml:space="preserve"> </w:t>
      </w:r>
      <w:r w:rsidRPr="00790E96">
        <w:rPr>
          <w:rFonts w:ascii="Times New Roman" w:hAnsi="Times New Roman"/>
          <w:color w:val="000000"/>
          <w:sz w:val="24"/>
          <w:szCs w:val="24"/>
          <w:lang w:eastAsia="en-US"/>
          <w14:ligatures w14:val="none"/>
        </w:rPr>
        <w:t xml:space="preserve">установлено игровое и спортивное оборудование в существующем парке, расположенном по адресу: Воронежская область, </w:t>
      </w:r>
      <w:proofErr w:type="spellStart"/>
      <w:r w:rsidRPr="00790E96">
        <w:rPr>
          <w:rFonts w:ascii="Times New Roman" w:hAnsi="Times New Roman"/>
          <w:color w:val="000000"/>
          <w:sz w:val="24"/>
          <w:szCs w:val="24"/>
          <w:lang w:eastAsia="en-US"/>
          <w14:ligatures w14:val="none"/>
        </w:rPr>
        <w:t>Воробьевский</w:t>
      </w:r>
      <w:proofErr w:type="spellEnd"/>
      <w:r w:rsidRPr="00790E96">
        <w:rPr>
          <w:rFonts w:ascii="Times New Roman" w:hAnsi="Times New Roman"/>
          <w:color w:val="000000"/>
          <w:sz w:val="24"/>
          <w:szCs w:val="24"/>
          <w:lang w:eastAsia="en-US"/>
          <w14:ligatures w14:val="none"/>
        </w:rPr>
        <w:t xml:space="preserve"> район, пос. Первомайский, </w:t>
      </w:r>
      <w:proofErr w:type="spellStart"/>
      <w:r w:rsidRPr="00790E96">
        <w:rPr>
          <w:rFonts w:ascii="Times New Roman" w:hAnsi="Times New Roman"/>
          <w:color w:val="000000"/>
          <w:sz w:val="24"/>
          <w:szCs w:val="24"/>
          <w:lang w:eastAsia="en-US"/>
          <w14:ligatures w14:val="none"/>
        </w:rPr>
        <w:t>ул</w:t>
      </w:r>
      <w:proofErr w:type="gramStart"/>
      <w:r w:rsidRPr="00790E96">
        <w:rPr>
          <w:rFonts w:ascii="Times New Roman" w:hAnsi="Times New Roman"/>
          <w:color w:val="000000"/>
          <w:sz w:val="24"/>
          <w:szCs w:val="24"/>
          <w:lang w:eastAsia="en-US"/>
          <w14:ligatures w14:val="none"/>
        </w:rPr>
        <w:t>.Ш</w:t>
      </w:r>
      <w:proofErr w:type="gramEnd"/>
      <w:r w:rsidRPr="00790E96">
        <w:rPr>
          <w:rFonts w:ascii="Times New Roman" w:hAnsi="Times New Roman"/>
          <w:color w:val="000000"/>
          <w:sz w:val="24"/>
          <w:szCs w:val="24"/>
          <w:lang w:eastAsia="en-US"/>
          <w14:ligatures w14:val="none"/>
        </w:rPr>
        <w:t>евченко</w:t>
      </w:r>
      <w:proofErr w:type="spellEnd"/>
      <w:r w:rsidRPr="00790E96">
        <w:rPr>
          <w:rFonts w:ascii="Times New Roman" w:hAnsi="Times New Roman"/>
          <w:color w:val="000000"/>
          <w:sz w:val="24"/>
          <w:szCs w:val="24"/>
          <w:lang w:eastAsia="en-US"/>
          <w14:ligatures w14:val="none"/>
        </w:rPr>
        <w:t xml:space="preserve"> 16а, общая сумма проекта </w:t>
      </w: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составила сумма по плану 2 989 431,22 (два миллиона девятьсот восемьдесят девять тысяч четыреста тридцать один рубль 22 копеек)</w:t>
      </w:r>
    </w:p>
    <w:p w14:paraId="44384263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(обл. бюджет 2 460 300 руб., инициативный платеж 211 600,00 руб. местный бюджет 317 531,22 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руб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).</w:t>
      </w:r>
    </w:p>
    <w:p w14:paraId="3D57A250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</w:p>
    <w:p w14:paraId="65FAA270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  <w14:ligatures w14:val="none"/>
        </w:rPr>
      </w:pPr>
      <w:proofErr w:type="gram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- по программе Министерства  по развитию муниципальных образований Воронежской области «Реализация практик гражданских инициатив в рамках развития инициативного бюджетирования на территории Воронежской области" «Обустройство сквера в совхозе «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Воробьёвский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» 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Воробьёвского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района</w:t>
      </w:r>
      <w:r w:rsidRPr="00790E96">
        <w:rPr>
          <w:rFonts w:ascii="Times New Roman" w:hAnsi="Times New Roman"/>
          <w:color w:val="FF0000"/>
          <w:sz w:val="24"/>
          <w:szCs w:val="24"/>
          <w:lang w:eastAsia="en-US"/>
          <w14:ligatures w14:val="none"/>
        </w:rPr>
        <w:t xml:space="preserve"> </w:t>
      </w: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Воронежской области», общая сумма проекта составила 7 713 020,00 (семь миллионов семьсот тринадцать тысяч</w:t>
      </w:r>
      <w:proofErr w:type="gramEnd"/>
    </w:p>
    <w:p w14:paraId="5B36988C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двадцать рублей 00 копеек) в 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т.ч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. областные -  6 995 700 руб., спонсорские - 150 000,00 руб. местный бюджет - 567 320 руб.</w:t>
      </w:r>
    </w:p>
    <w:p w14:paraId="58872859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Спасибо филиалу Федерального 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Государственнго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Бюджетного Научного Учреждения «Воронежский Федеральный Аграрный Научный Центр им. Василия Васильевича Докучаева» за помощь в реализации проекта.</w:t>
      </w:r>
    </w:p>
    <w:p w14:paraId="5423B0FA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- по Федеральному проекту Всероссийской партии «Единая Россия»  «Местный дом культуры»   закуплено музыкальное оборудование в ДК селе Солонцы;</w:t>
      </w:r>
    </w:p>
    <w:p w14:paraId="78494E12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- в хуторе Гринев отремонтировали остановочный павильон;</w:t>
      </w:r>
    </w:p>
    <w:p w14:paraId="2F44EDEB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- обустроили стоянку на  </w:t>
      </w:r>
      <w:proofErr w:type="gram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территории</w:t>
      </w:r>
      <w:proofErr w:type="gram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 прилегающей к ДК совхоза «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Воробьевский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» и установили пешеходный переход;  </w:t>
      </w:r>
    </w:p>
    <w:p w14:paraId="02682113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- так же в совхозе «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Воробьевский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» произвели опиловку деревьев по улице 40 лет Победы; </w:t>
      </w:r>
    </w:p>
    <w:p w14:paraId="6FC97B10" w14:textId="77777777" w:rsidR="00790E96" w:rsidRPr="00790E96" w:rsidRDefault="00790E96" w:rsidP="00790E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- в  селе Затон заменили таблички с названием и нумерацией улиц в связи с тем, что старые знаки не читаются. Работа в данном направлении будет продолжена.</w:t>
      </w:r>
    </w:p>
    <w:p w14:paraId="1F83189E" w14:textId="77777777" w:rsidR="00790E96" w:rsidRPr="00790E96" w:rsidRDefault="00790E96" w:rsidP="00790E9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Помимо участия в областных  программах, мы участвуем в различных конкурсах. Наше поселение в 2024 году стало победителем </w:t>
      </w: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конкурса «Самое красивое село Воронежской области»;</w:t>
      </w:r>
    </w:p>
    <w:p w14:paraId="03541CED" w14:textId="77777777" w:rsidR="00790E96" w:rsidRPr="00790E96" w:rsidRDefault="00790E96" w:rsidP="00790E96">
      <w:pPr>
        <w:widowControl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 xml:space="preserve">Участие в областном конкурсе позволило пополнить бюджет на сумму 2 млн. </w:t>
      </w:r>
      <w:proofErr w:type="spell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тыс</w:t>
      </w:r>
      <w:proofErr w:type="gramStart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.р</w:t>
      </w:r>
      <w:proofErr w:type="gram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уб</w:t>
      </w:r>
      <w:proofErr w:type="spellEnd"/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.</w:t>
      </w:r>
    </w:p>
    <w:p w14:paraId="4CE65410" w14:textId="77777777" w:rsidR="00790E96" w:rsidRPr="00790E96" w:rsidRDefault="00790E96" w:rsidP="00790E96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3B33CAD9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4CF9B9ED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235EA3CC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00BE95C4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2A842CB6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2BB417EA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37062A29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028C474B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1A4A937E" w14:textId="77777777" w:rsidR="00790E96" w:rsidRPr="00790E96" w:rsidRDefault="00790E96" w:rsidP="00790E96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3A0901CB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0696AB5B" w14:textId="484A3992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b/>
          <w:sz w:val="24"/>
          <w:szCs w:val="24"/>
          <w:lang w:eastAsia="en-US"/>
          <w14:ligatures w14:val="none"/>
        </w:rPr>
        <w:lastRenderedPageBreak/>
        <w:t>ЗАДАЧИ НА 2025 ГОД</w:t>
      </w:r>
    </w:p>
    <w:p w14:paraId="5D387708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  <w14:ligatures w14:val="none"/>
        </w:rPr>
      </w:pPr>
    </w:p>
    <w:p w14:paraId="5A3B57DB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В 2025 году администрацией </w:t>
      </w:r>
      <w:proofErr w:type="spell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Солонецкого</w:t>
      </w:r>
      <w:proofErr w:type="spell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сельского поселения будет продолжена работа по реализации действующих муниципальных программ направленных на повышение уровня комплексного обустройства населенных пунктов, объектов социальной инженерной инфраструктуры:</w:t>
      </w:r>
    </w:p>
    <w:p w14:paraId="31A64041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это содержание и ремонт дорог местного значения, устройство тротуарных дорожек в совхозе «</w:t>
      </w:r>
      <w:proofErr w:type="spell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Воробьевский</w:t>
      </w:r>
      <w:proofErr w:type="spell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»;</w:t>
      </w:r>
    </w:p>
    <w:p w14:paraId="51FBD355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- ямочный ремонт </w:t>
      </w:r>
      <w:proofErr w:type="gram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асфальта-бетонного</w:t>
      </w:r>
      <w:proofErr w:type="gram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покрытия;</w:t>
      </w:r>
    </w:p>
    <w:p w14:paraId="44E735ED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- очистка от мусора и посторонних предметов дорожного полотна и полосы отвода, скашивание травы и вырубка кустарника на придорожной полосе, </w:t>
      </w:r>
      <w:proofErr w:type="spell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гредирование</w:t>
      </w:r>
      <w:proofErr w:type="spell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грунтовых дорог и обочин, установка дорожных знаков, расчистка дорог от снежных заносов. Эту работу администрация будет выполнять согласно соглашения с районной администрацией;</w:t>
      </w:r>
      <w:bookmarkStart w:id="6" w:name="_GoBack"/>
      <w:bookmarkEnd w:id="6"/>
    </w:p>
    <w:p w14:paraId="750C9AF6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содержание парков, скверов (их у нас - 7</w:t>
      </w:r>
      <w:proofErr w:type="gram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)</w:t>
      </w:r>
      <w:proofErr w:type="gram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, детских игровых площадок, спортивных комплексов (17), кладбищ ( 8 штук);</w:t>
      </w:r>
    </w:p>
    <w:p w14:paraId="7FA1D5B6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Планируем закупить дополнительно  контейнеры для сбора ТКО и провести ремонт </w:t>
      </w:r>
      <w:proofErr w:type="gramStart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существующих</w:t>
      </w:r>
      <w:proofErr w:type="gramEnd"/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.</w:t>
      </w:r>
    </w:p>
    <w:p w14:paraId="7E909B2D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В селах поселения много не жилых, разрушенных, бесхозных зданий. В этом году запланировано  провести расчистку данных участков, которые расположены в центре сел. </w:t>
      </w:r>
    </w:p>
    <w:p w14:paraId="0C9E1B7D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Проведем работы по асфальтированию съездов к площадкам ТКО в селе Солонцы.</w:t>
      </w:r>
    </w:p>
    <w:p w14:paraId="289153EB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- Продолжим работу по максимальному привлечению доходов в бюджет поселения (участие в конкурсах, грантах);</w:t>
      </w:r>
    </w:p>
    <w:p w14:paraId="6A4D191D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Это только часть запланированных мероприятий, ещё много вопросов и проблем возникнет в течение года и нам необходимо их решать и выполнять.</w:t>
      </w:r>
    </w:p>
    <w:p w14:paraId="2AC956F6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 В 2025 году мы не попали в программы Министерства по развитию муниципальных образований, но нами подготовлено два проекта для участия в программах на последующие годы. </w:t>
      </w:r>
    </w:p>
    <w:p w14:paraId="0919E4A7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Продолжим работу с обращениями граждан, а так же с семьями участников СВО.</w:t>
      </w:r>
    </w:p>
    <w:p w14:paraId="41658082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Администрация сельского поселения оказывает большую помощь в реализации проектов ТОС на территории поселения.</w:t>
      </w:r>
    </w:p>
    <w:p w14:paraId="6DFFCAA6" w14:textId="77777777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В 2025 году членами ТОС  поданы шесть заявок, направленных на благоустройство сельских территорий, это:</w:t>
      </w:r>
    </w:p>
    <w:p w14:paraId="090E30D4" w14:textId="77777777" w:rsidR="00790E96" w:rsidRPr="00790E96" w:rsidRDefault="00790E96" w:rsidP="00790E96">
      <w:pPr>
        <w:spacing w:after="0" w:line="240" w:lineRule="auto"/>
        <w:rPr>
          <w:rFonts w:ascii="Times New Roman" w:eastAsia="Arial" w:hAnsi="Times New Roman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- 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с</w:t>
      </w:r>
      <w:proofErr w:type="gram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.З</w:t>
      </w:r>
      <w:proofErr w:type="gram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>атон</w:t>
      </w:r>
      <w:proofErr w:type="spell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 -  ТОС «Мы Вместе»  «Установка видеонаблюдения «Ночной дозор»;</w:t>
      </w:r>
    </w:p>
    <w:p w14:paraId="0073E580" w14:textId="77777777" w:rsidR="00790E96" w:rsidRPr="00790E96" w:rsidRDefault="00790E96" w:rsidP="00790E96">
      <w:pPr>
        <w:spacing w:after="0" w:line="240" w:lineRule="auto"/>
        <w:rPr>
          <w:rFonts w:ascii="Times New Roman" w:eastAsia="Arial" w:hAnsi="Times New Roman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- 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с</w:t>
      </w:r>
      <w:proofErr w:type="gram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.С</w:t>
      </w:r>
      <w:proofErr w:type="gram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>олонцы</w:t>
      </w:r>
      <w:proofErr w:type="spell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 – ТОС «Родничок» - «Модернизация уличного освещения»;</w:t>
      </w:r>
    </w:p>
    <w:p w14:paraId="7938009D" w14:textId="77777777" w:rsidR="00790E96" w:rsidRPr="00790E96" w:rsidRDefault="00790E96" w:rsidP="00790E96">
      <w:pPr>
        <w:spacing w:after="0" w:line="240" w:lineRule="auto"/>
        <w:rPr>
          <w:rFonts w:ascii="Times New Roman" w:eastAsia="Arial" w:hAnsi="Times New Roman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- 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с</w:t>
      </w:r>
      <w:proofErr w:type="gram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.К</w:t>
      </w:r>
      <w:proofErr w:type="gram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>вашино</w:t>
      </w:r>
      <w:proofErr w:type="spell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 -  ТОС «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Квашинское</w:t>
      </w:r>
      <w:proofErr w:type="spell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>» - «Благоустройство сельского кладбища»;</w:t>
      </w:r>
    </w:p>
    <w:p w14:paraId="747C922D" w14:textId="77777777" w:rsidR="00790E96" w:rsidRPr="00790E96" w:rsidRDefault="00790E96" w:rsidP="00790E96">
      <w:pPr>
        <w:spacing w:after="0" w:line="240" w:lineRule="auto"/>
        <w:rPr>
          <w:rFonts w:ascii="Times New Roman" w:eastAsia="Arial" w:hAnsi="Times New Roman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sz w:val="24"/>
          <w:szCs w:val="24"/>
          <w14:ligatures w14:val="none"/>
        </w:rPr>
        <w:lastRenderedPageBreak/>
        <w:t xml:space="preserve">- 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пос</w:t>
      </w:r>
      <w:proofErr w:type="gram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.П</w:t>
      </w:r>
      <w:proofErr w:type="gram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>ервомайский</w:t>
      </w:r>
      <w:proofErr w:type="spell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 – ТОС «Первомайское» - «Благоустройство поселкового кладбища»;</w:t>
      </w:r>
      <w:r w:rsidRPr="00790E96">
        <w:rPr>
          <w:rFonts w:ascii="Times New Roman" w:eastAsia="Arial" w:hAnsi="Times New Roman"/>
          <w:sz w:val="24"/>
          <w:szCs w:val="24"/>
          <w14:ligatures w14:val="none"/>
        </w:rPr>
        <w:br/>
        <w:t xml:space="preserve">- 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п.ц.у.с</w:t>
      </w:r>
      <w:proofErr w:type="spell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>-за «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Воробьевский</w:t>
      </w:r>
      <w:proofErr w:type="spell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» - ТОС «Юбилейное» - «Обустройство тротуарной дорожки по 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ул.Ленинская</w:t>
      </w:r>
      <w:proofErr w:type="spell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>»;</w:t>
      </w:r>
    </w:p>
    <w:p w14:paraId="6A00B990" w14:textId="77777777" w:rsidR="00790E96" w:rsidRPr="00790E96" w:rsidRDefault="00790E96" w:rsidP="00790E96">
      <w:pPr>
        <w:spacing w:after="0" w:line="240" w:lineRule="auto"/>
        <w:rPr>
          <w:rFonts w:ascii="Times New Roman" w:eastAsia="Arial" w:hAnsi="Times New Roman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sz w:val="24"/>
          <w:szCs w:val="24"/>
          <w14:ligatures w14:val="none"/>
        </w:rPr>
        <w:t xml:space="preserve">- 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п.ц.у</w:t>
      </w:r>
      <w:proofErr w:type="gram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.с</w:t>
      </w:r>
      <w:proofErr w:type="spellEnd"/>
      <w:proofErr w:type="gram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>-за «</w:t>
      </w:r>
      <w:proofErr w:type="spellStart"/>
      <w:r w:rsidRPr="00790E96">
        <w:rPr>
          <w:rFonts w:ascii="Times New Roman" w:eastAsia="Arial" w:hAnsi="Times New Roman"/>
          <w:sz w:val="24"/>
          <w:szCs w:val="24"/>
          <w14:ligatures w14:val="none"/>
        </w:rPr>
        <w:t>Воробьевский</w:t>
      </w:r>
      <w:proofErr w:type="spellEnd"/>
      <w:r w:rsidRPr="00790E96">
        <w:rPr>
          <w:rFonts w:ascii="Times New Roman" w:eastAsia="Arial" w:hAnsi="Times New Roman"/>
          <w:sz w:val="24"/>
          <w:szCs w:val="24"/>
          <w14:ligatures w14:val="none"/>
        </w:rPr>
        <w:t>» - ТОС «Атлант» - «Тепло и Свет».</w:t>
      </w:r>
    </w:p>
    <w:p w14:paraId="61E0A526" w14:textId="628F672F" w:rsidR="00790E96" w:rsidRPr="00790E96" w:rsidRDefault="00790E96" w:rsidP="00790E96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790E96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Ну и, конечно  же, будем участвовать во всех областных конкурсах, которые позволяют значительно пополнить бюджет поселения.</w:t>
      </w:r>
    </w:p>
    <w:p w14:paraId="022C7FDF" w14:textId="77777777" w:rsidR="00790E96" w:rsidRPr="00790E96" w:rsidRDefault="00790E96" w:rsidP="00790E9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</w:pPr>
    </w:p>
    <w:p w14:paraId="0032320E" w14:textId="04038639" w:rsidR="00790E96" w:rsidRPr="00790E96" w:rsidRDefault="00790E96" w:rsidP="00790E9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</w:pPr>
      <w:r w:rsidRPr="00790E96"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  <w:t>ЗАКЛЮЧИТЕЛЬНАЯ ЧАСТЬ</w:t>
      </w:r>
    </w:p>
    <w:p w14:paraId="20B704BA" w14:textId="77777777" w:rsidR="00790E96" w:rsidRPr="00790E96" w:rsidRDefault="00790E96" w:rsidP="00790E9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14:ligatures w14:val="none"/>
        </w:rPr>
      </w:pPr>
    </w:p>
    <w:p w14:paraId="283D228A" w14:textId="77777777" w:rsidR="00790E96" w:rsidRPr="00790E96" w:rsidRDefault="00790E96" w:rsidP="00790E9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color w:val="C00000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en-US"/>
          <w14:ligatures w14:val="none"/>
        </w:rPr>
        <w:t xml:space="preserve">Отчетный год позади, положительные результаты совместной работы имеются. Безусловно, остаются и нерешенные задачи, и над ними еще предстоит работать в тесном сотрудничестве с депутатским корпусом, руководителями предприятий и организаций сельского поселения, администрацией </w:t>
      </w:r>
      <w:proofErr w:type="spellStart"/>
      <w:r w:rsidRPr="00790E96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en-US"/>
          <w14:ligatures w14:val="none"/>
        </w:rPr>
        <w:t>Воробьевского</w:t>
      </w:r>
      <w:proofErr w:type="spellEnd"/>
      <w:r w:rsidRPr="00790E96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en-US"/>
          <w14:ligatures w14:val="none"/>
        </w:rPr>
        <w:t xml:space="preserve"> района, у которых мы всегда находим понимание, поддержку и своевременную конструктивную помощь.</w:t>
      </w:r>
    </w:p>
    <w:p w14:paraId="4C62E2F2" w14:textId="77777777" w:rsidR="00790E96" w:rsidRPr="00790E96" w:rsidRDefault="00790E96" w:rsidP="00790E9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color w:val="C00000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en-US"/>
          <w14:ligatures w14:val="none"/>
        </w:rPr>
        <w:t xml:space="preserve">В своей работе мы стремимся к тому, чтобы наши решения были взвешенными и ответственными, а действия </w:t>
      </w:r>
      <w:proofErr w:type="gramStart"/>
      <w:r w:rsidRPr="00790E96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en-US"/>
          <w14:ligatures w14:val="none"/>
        </w:rPr>
        <w:t>приносили реальный результат</w:t>
      </w:r>
      <w:proofErr w:type="gramEnd"/>
      <w:r w:rsidRPr="00790E96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en-US"/>
          <w14:ligatures w14:val="none"/>
        </w:rPr>
        <w:t xml:space="preserve">. От этого зависит уровень жизни каждого жителя поселения. </w:t>
      </w:r>
      <w:proofErr w:type="gramStart"/>
      <w:r w:rsidRPr="00790E96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en-US"/>
          <w14:ligatures w14:val="none"/>
        </w:rPr>
        <w:t>Убеждена</w:t>
      </w:r>
      <w:proofErr w:type="gramEnd"/>
      <w:r w:rsidRPr="00790E96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en-US"/>
          <w14:ligatures w14:val="none"/>
        </w:rPr>
        <w:t xml:space="preserve">, что, несмотря на все проблемы и трудности,  обозначенные нами задачи абсолютно реализуемы. Только слаженная, скоординированная работа позволит нам обеспечить дальнейшее развитие </w:t>
      </w:r>
      <w:proofErr w:type="spellStart"/>
      <w:r w:rsidRPr="00790E96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en-US"/>
          <w14:ligatures w14:val="none"/>
        </w:rPr>
        <w:t>Солонецкого</w:t>
      </w:r>
      <w:proofErr w:type="spellEnd"/>
      <w:r w:rsidRPr="00790E96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en-US"/>
          <w14:ligatures w14:val="none"/>
        </w:rPr>
        <w:t xml:space="preserve"> сельского поселения.</w:t>
      </w:r>
    </w:p>
    <w:p w14:paraId="08A93D74" w14:textId="77777777" w:rsidR="00790E96" w:rsidRPr="00790E96" w:rsidRDefault="00790E96" w:rsidP="00790E96">
      <w:pPr>
        <w:spacing w:after="0" w:line="240" w:lineRule="auto"/>
        <w:rPr>
          <w:rFonts w:ascii="Times New Roman" w:eastAsia="Arial" w:hAnsi="Times New Roman"/>
          <w:color w:val="212121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sz w:val="24"/>
          <w:szCs w:val="24"/>
          <w14:ligatures w14:val="none"/>
        </w:rPr>
        <w:t>В заключении хочу отметить, что наша встреча проходит в очень сложное политическое время. Для выполнения воинского долга на СВО на данный момент </w:t>
      </w:r>
      <w:r w:rsidRPr="00790E96">
        <w:rPr>
          <w:rFonts w:ascii="Times New Roman" w:eastAsia="Arial" w:hAnsi="Times New Roman"/>
          <w:bCs/>
          <w:sz w:val="24"/>
          <w:szCs w:val="24"/>
          <w14:ligatures w14:val="none"/>
        </w:rPr>
        <w:t>44</w:t>
      </w:r>
      <w:r w:rsidRPr="00790E96">
        <w:rPr>
          <w:rFonts w:ascii="Times New Roman" w:eastAsia="Arial" w:hAnsi="Times New Roman"/>
          <w:sz w:val="24"/>
          <w:szCs w:val="24"/>
          <w14:ligatures w14:val="none"/>
        </w:rPr>
        <w:t> человека от сельского поселения выполняют свой воинский долг.</w:t>
      </w:r>
      <w:r w:rsidRPr="00790E96">
        <w:rPr>
          <w:rFonts w:ascii="Times New Roman" w:eastAsia="Arial" w:hAnsi="Times New Roman"/>
          <w:color w:val="212121"/>
          <w:sz w:val="24"/>
          <w:szCs w:val="24"/>
          <w14:ligatures w14:val="none"/>
        </w:rPr>
        <w:t>   Из них:</w:t>
      </w:r>
    </w:p>
    <w:p w14:paraId="5FA72EF4" w14:textId="77777777" w:rsidR="00790E96" w:rsidRPr="00790E96" w:rsidRDefault="00790E96" w:rsidP="00790E96">
      <w:pPr>
        <w:spacing w:after="0" w:line="240" w:lineRule="auto"/>
        <w:rPr>
          <w:rFonts w:ascii="Times New Roman" w:eastAsia="Arial" w:hAnsi="Times New Roman"/>
          <w:color w:val="212121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color w:val="212121"/>
          <w:sz w:val="24"/>
          <w:szCs w:val="24"/>
          <w14:ligatures w14:val="none"/>
        </w:rPr>
        <w:t>- по мобилизации – 10 человек;</w:t>
      </w:r>
    </w:p>
    <w:p w14:paraId="2BC1401A" w14:textId="77777777" w:rsidR="00790E96" w:rsidRPr="00790E96" w:rsidRDefault="00790E96" w:rsidP="00790E96">
      <w:pPr>
        <w:spacing w:after="0" w:line="240" w:lineRule="auto"/>
        <w:rPr>
          <w:rFonts w:ascii="Times New Roman" w:eastAsia="Arial" w:hAnsi="Times New Roman"/>
          <w:color w:val="212121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color w:val="212121"/>
          <w:sz w:val="24"/>
          <w:szCs w:val="24"/>
          <w14:ligatures w14:val="none"/>
        </w:rPr>
        <w:t>- заключили контракт –34 человека.</w:t>
      </w:r>
    </w:p>
    <w:p w14:paraId="2FC4E9C8" w14:textId="77777777" w:rsidR="00790E96" w:rsidRPr="00790E96" w:rsidRDefault="00790E96" w:rsidP="00790E96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14:ligatures w14:val="none"/>
        </w:rPr>
      </w:pPr>
      <w:r w:rsidRPr="00790E96">
        <w:rPr>
          <w:rFonts w:ascii="Times New Roman" w:eastAsia="Arial" w:hAnsi="Times New Roman"/>
          <w:sz w:val="24"/>
          <w:szCs w:val="24"/>
          <w14:ligatures w14:val="none"/>
        </w:rPr>
        <w:t>Я хочу поблагодарить всех, кто сейчас  находится в зоне специальной военной операции, за мужество и решимость, сказать им спасибо, нашим  Героям, кто встал на Защиту нашей Родины.</w:t>
      </w:r>
    </w:p>
    <w:p w14:paraId="30496A4F" w14:textId="77777777" w:rsidR="00790E96" w:rsidRPr="00790E96" w:rsidRDefault="00790E96" w:rsidP="00790E96">
      <w:pPr>
        <w:pStyle w:val="a4"/>
        <w:ind w:firstLine="708"/>
        <w:rPr>
          <w:rFonts w:eastAsia="Arial"/>
        </w:rPr>
      </w:pPr>
      <w:r w:rsidRPr="00790E96">
        <w:rPr>
          <w:rFonts w:eastAsia="Arial"/>
        </w:rPr>
        <w:t>Отдельные слова благодарности заслуживают неравнодушные жители, волонтерские группы, коллективы нашего поселения которые не покладая рук отправляют гуманитарную помощь на СВО, а именно, продукты питания, вещи первой необходимости, постельное белье, одеяла, подушки, плетут маскировочные сети, пекут пирожки.</w:t>
      </w:r>
    </w:p>
    <w:p w14:paraId="0B802B93" w14:textId="77777777" w:rsidR="00790E96" w:rsidRPr="00790E96" w:rsidRDefault="00790E96" w:rsidP="00790E96">
      <w:pPr>
        <w:pStyle w:val="a4"/>
        <w:ind w:firstLine="708"/>
        <w:rPr>
          <w:color w:val="333333"/>
        </w:rPr>
      </w:pPr>
      <w:r w:rsidRPr="00790E96">
        <w:rPr>
          <w:color w:val="333333"/>
        </w:rPr>
        <w:t>Работа, направленная на социальную и моральную поддержку наших земляков, участвующих в военных действиях и членам их семей будет продолжена. Только общими усилиями мы сможем преодолеть все трудности.</w:t>
      </w:r>
    </w:p>
    <w:p w14:paraId="4F1455D5" w14:textId="77777777" w:rsidR="00790E96" w:rsidRPr="00790E96" w:rsidRDefault="00790E96" w:rsidP="00790E96">
      <w:pPr>
        <w:pStyle w:val="a4"/>
        <w:ind w:firstLine="567"/>
        <w:rPr>
          <w:color w:val="212121"/>
        </w:rPr>
      </w:pPr>
      <w:r w:rsidRPr="00790E96">
        <w:rPr>
          <w:b/>
          <w:color w:val="212121"/>
        </w:rPr>
        <w:t>2025 год – объявлен Президентом РФ годом «Защитника Отечества</w:t>
      </w:r>
      <w:r w:rsidRPr="00790E96">
        <w:rPr>
          <w:color w:val="212121"/>
        </w:rPr>
        <w:t xml:space="preserve">», как дань памяти героям всех поколений – от тех, кто защищал нашу страну в годы ВОВ до нынешних участников СВО. Мероприятия, приуроченные к празднованию 80 - </w:t>
      </w:r>
      <w:proofErr w:type="spellStart"/>
      <w:r w:rsidRPr="00790E96">
        <w:rPr>
          <w:color w:val="212121"/>
        </w:rPr>
        <w:t>летия</w:t>
      </w:r>
      <w:proofErr w:type="spellEnd"/>
      <w:r w:rsidRPr="00790E96">
        <w:rPr>
          <w:color w:val="212121"/>
        </w:rPr>
        <w:t xml:space="preserve"> Победы в Великой Отечественной войне, будут проходить по всей России в течение всего года. Наша задача - обеспечить полное выполнение всех намеченных мероприятий, уделить максимум внимания нашим труженикам тыла, привести в кратчайшие сроки ремонты памятников.</w:t>
      </w:r>
    </w:p>
    <w:p w14:paraId="5A2DA564" w14:textId="77777777" w:rsidR="00790E96" w:rsidRPr="00790E96" w:rsidRDefault="00790E96" w:rsidP="00790E9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4"/>
          <w:szCs w:val="24"/>
          <w14:ligatures w14:val="none"/>
        </w:rPr>
      </w:pPr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От имени администрации и от себя лично хочу поблагодарить администрацию </w:t>
      </w:r>
      <w:proofErr w:type="spellStart"/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>Воробьевского</w:t>
      </w:r>
      <w:proofErr w:type="spellEnd"/>
      <w:r w:rsidRPr="00790E96">
        <w:rPr>
          <w:rFonts w:ascii="Times New Roman" w:hAnsi="Times New Roman"/>
          <w:color w:val="212121"/>
          <w:sz w:val="24"/>
          <w:szCs w:val="24"/>
          <w14:ligatures w14:val="none"/>
        </w:rPr>
        <w:t xml:space="preserve"> муниципального района за понимание,  депутатов сельского поселения, руководителей с\х предприятий – за помощь в решении вопрос местного значения, жителей  – за благоустройство придомовой территории и участии в общественной жизни поселения. Искренне хочу пожелать всем вам крепкого здоровья, семейного благополучия, чистого, светлого, мирного неба над головой, тесного с вами сотрудничества, доброго уважительного отношения друг к другу, стабильного благосостояния и всем простого человеческого счастья, а нашему поселению </w:t>
      </w:r>
      <w:r w:rsidRPr="00790E96">
        <w:rPr>
          <w:rFonts w:ascii="Times New Roman" w:hAnsi="Times New Roman"/>
          <w:sz w:val="24"/>
          <w:szCs w:val="24"/>
          <w:lang w:eastAsia="en-US"/>
          <w14:ligatures w14:val="none"/>
        </w:rPr>
        <w:t>процветания.</w:t>
      </w:r>
    </w:p>
    <w:p w14:paraId="242EE571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color w:val="212121"/>
          <w:sz w:val="24"/>
          <w:szCs w:val="24"/>
          <w14:ligatures w14:val="none"/>
        </w:rPr>
      </w:pPr>
    </w:p>
    <w:p w14:paraId="3624DA0C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color w:val="212121"/>
          <w:sz w:val="24"/>
          <w:szCs w:val="24"/>
          <w14:ligatures w14:val="none"/>
        </w:rPr>
      </w:pPr>
    </w:p>
    <w:p w14:paraId="3ECDC877" w14:textId="77777777" w:rsidR="00790E96" w:rsidRPr="00790E96" w:rsidRDefault="00790E96" w:rsidP="00790E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lang w:eastAsia="en-US"/>
          <w14:ligatures w14:val="none"/>
        </w:rPr>
      </w:pPr>
      <w:r w:rsidRPr="00790E96">
        <w:rPr>
          <w:rFonts w:ascii="Times New Roman" w:hAnsi="Times New Roman"/>
          <w:color w:val="273350"/>
          <w:sz w:val="24"/>
          <w:szCs w:val="24"/>
          <w:shd w:val="clear" w:color="auto" w:fill="FFFFFF"/>
          <w:lang w:eastAsia="en-US"/>
          <w14:ligatures w14:val="none"/>
        </w:rPr>
        <w:t>Спасибо за внимание, доклад закончен.</w:t>
      </w:r>
    </w:p>
    <w:sectPr w:rsidR="00790E96" w:rsidRPr="00790E96" w:rsidSect="00790E9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25"/>
    <w:rsid w:val="00790E96"/>
    <w:rsid w:val="00862C25"/>
    <w:rsid w:val="00940D9F"/>
    <w:rsid w:val="0095411B"/>
    <w:rsid w:val="00A03B59"/>
    <w:rsid w:val="00AE4E29"/>
    <w:rsid w:val="00D8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F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25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62C25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862C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25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62C25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862C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dcterms:created xsi:type="dcterms:W3CDTF">2025-02-25T09:59:00Z</dcterms:created>
  <dcterms:modified xsi:type="dcterms:W3CDTF">2025-07-11T12:34:00Z</dcterms:modified>
</cp:coreProperties>
</file>