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0FB819A5" w:rsidR="00E26C93" w:rsidRPr="00B44484" w:rsidRDefault="001461FC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>От 25 сентября 2024 г. №68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56954FB2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6050B8">
              <w:rPr>
                <w:rFonts w:ascii="Times New Roman" w:hAnsi="Times New Roman"/>
                <w:b/>
                <w:szCs w:val="28"/>
              </w:rPr>
              <w:t>1</w:t>
            </w:r>
            <w:r w:rsidR="008B3A26">
              <w:rPr>
                <w:rFonts w:ascii="Times New Roman" w:hAnsi="Times New Roman"/>
                <w:b/>
                <w:szCs w:val="28"/>
              </w:rPr>
              <w:t>7</w:t>
            </w:r>
            <w:r w:rsidR="006050B8">
              <w:rPr>
                <w:rFonts w:ascii="Times New Roman" w:hAnsi="Times New Roman"/>
                <w:b/>
                <w:szCs w:val="28"/>
              </w:rPr>
              <w:t> </w:t>
            </w:r>
            <w:r w:rsidR="000A17C1">
              <w:rPr>
                <w:rFonts w:ascii="Times New Roman" w:hAnsi="Times New Roman"/>
                <w:b/>
                <w:szCs w:val="28"/>
              </w:rPr>
              <w:t>389</w:t>
            </w:r>
            <w:r w:rsidR="008B3A26">
              <w:rPr>
                <w:rFonts w:ascii="Times New Roman" w:hAnsi="Times New Roman"/>
                <w:b/>
                <w:szCs w:val="28"/>
              </w:rPr>
              <w:t>,</w:t>
            </w:r>
            <w:r w:rsidR="000A17C1">
              <w:rPr>
                <w:rFonts w:ascii="Times New Roman" w:hAnsi="Times New Roman"/>
                <w:b/>
                <w:szCs w:val="28"/>
              </w:rPr>
              <w:t>57873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41C22BA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 w:rsidR="000A17C1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2637563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8B3A26" w:rsidRPr="008B3A26">
              <w:rPr>
                <w:rFonts w:ascii="Times New Roman" w:hAnsi="Times New Roman"/>
                <w:lang w:eastAsia="en-US"/>
              </w:rPr>
              <w:t>8</w:t>
            </w:r>
            <w:r w:rsidR="000A17C1">
              <w:rPr>
                <w:rFonts w:ascii="Times New Roman" w:hAnsi="Times New Roman"/>
                <w:lang w:eastAsia="en-US"/>
              </w:rPr>
              <w:t> 464,46973</w:t>
            </w:r>
            <w:r w:rsidR="008B3A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55E4D6FD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F805D5">
              <w:rPr>
                <w:rFonts w:ascii="Times New Roman" w:hAnsi="Times New Roman"/>
              </w:rPr>
              <w:t>4</w:t>
            </w:r>
            <w:r w:rsidR="0098305F">
              <w:rPr>
                <w:rFonts w:ascii="Times New Roman" w:hAnsi="Times New Roman"/>
              </w:rPr>
              <w:t xml:space="preserve"> </w:t>
            </w:r>
            <w:r w:rsidR="00F805D5">
              <w:rPr>
                <w:rFonts w:ascii="Times New Roman" w:hAnsi="Times New Roman"/>
              </w:rPr>
              <w:t>208,2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2ABE7B43" w:rsidR="00E26C93" w:rsidRDefault="00E26C93" w:rsidP="000A17C1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6050B8">
              <w:rPr>
                <w:rFonts w:ascii="Times New Roman" w:eastAsia="Calibri" w:hAnsi="Times New Roman"/>
                <w:b/>
                <w:sz w:val="22"/>
                <w:szCs w:val="22"/>
              </w:rPr>
              <w:t>140 309,</w:t>
            </w:r>
            <w:r w:rsidR="000A17C1">
              <w:rPr>
                <w:rFonts w:ascii="Times New Roman" w:eastAsia="Calibri" w:hAnsi="Times New Roman"/>
                <w:b/>
                <w:sz w:val="22"/>
                <w:szCs w:val="22"/>
              </w:rPr>
              <w:t>49583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«Система программных мероприятий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326D0BC5" w14:textId="3B2BB253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</w:p>
    <w:p w14:paraId="06CF0FDA" w14:textId="47050EA6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</w:p>
    <w:p w14:paraId="60ABE3F5" w14:textId="51043309" w:rsidR="00E26C93" w:rsidRDefault="005A05C8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0354"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559"/>
        <w:gridCol w:w="992"/>
        <w:gridCol w:w="3405"/>
      </w:tblGrid>
      <w:tr w:rsidR="00E26C93" w14:paraId="7FD84987" w14:textId="77777777" w:rsidTr="00623DFD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E26C93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E26C93"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0F4F3992" w:rsidR="00E26C93" w:rsidRDefault="00F805D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072,0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6D6058A6" w:rsidR="00E26C93" w:rsidRDefault="005A2724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953,0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5711AA39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C11B55" w14:paraId="04C9BEFB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08CA5750" w:rsidR="00C11B55" w:rsidRDefault="003D4FBF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4 238,8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2435C481" w:rsidR="00C11B55" w:rsidRDefault="00C11B55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255,2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578" w14:textId="7C6AB341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C11B55" w14:paraId="6BDF5EE9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C11B55" w:rsidRP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C11B55" w:rsidRPr="00C11B55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4447,00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F0452" w14:textId="32A4955F" w:rsidR="00C11B55" w:rsidRPr="00C11B55" w:rsidRDefault="0032318A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8 310,82479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58353" w14:textId="6E1A5C89" w:rsidR="00C11B55" w:rsidRPr="00C11B55" w:rsidRDefault="00C11B55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 xml:space="preserve"> 4 208,2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035" w14:textId="77777777" w:rsidR="00C11B55" w:rsidRDefault="00C11B5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10095D" w14:paraId="23C83558" w14:textId="77777777" w:rsidTr="00724267">
        <w:trPr>
          <w:trHeight w:val="349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53FD156B" w:rsidR="0010095D" w:rsidRDefault="0010095D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  <w:r w:rsidR="005A05C8"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>
              <w:rPr>
                <w:rFonts w:ascii="Times New Roman" w:hAnsi="Times New Roman"/>
                <w:lang w:eastAsia="en-US"/>
              </w:rPr>
              <w:t xml:space="preserve">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2BE6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5E9117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F0F0E0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5B330" w14:textId="5F44CF78" w:rsidR="0010095D" w:rsidRDefault="005A05C8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</w:t>
            </w:r>
            <w:r w:rsidR="0010095D">
              <w:rPr>
                <w:rFonts w:ascii="Times New Roman" w:hAnsi="Times New Roman"/>
                <w:lang w:eastAsia="en-US"/>
              </w:rPr>
              <w:t xml:space="preserve"> материально-технической базы СДК села Солонцы МКУК «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 w:rsidR="0010095D"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 w:rsidR="0010095D"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10095D" w14:paraId="1FC20CEF" w14:textId="77777777" w:rsidTr="00724267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</w:t>
            </w:r>
            <w:r w:rsidR="00724267">
              <w:rPr>
                <w:rFonts w:ascii="Times New Roman" w:hAnsi="Times New Roman"/>
                <w:lang w:eastAsia="en-US"/>
              </w:rPr>
              <w:t>1173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25F" w14:textId="5E9A40A2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10095D" w14:paraId="12798F83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74AD55C3" w:rsidR="0010095D" w:rsidRDefault="00724267" w:rsidP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4CE4" w14:textId="5EAE785E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10095D" w14:paraId="4807F518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10095D" w:rsidRDefault="0010095D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7CA8C2F7" w:rsidR="0010095D" w:rsidRDefault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10095D" w:rsidRDefault="0010095D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5D5" w14:textId="664C8F1B" w:rsidR="0010095D" w:rsidRDefault="0010095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62C9B42B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E26C93" w:rsidRPr="00C11B55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 xml:space="preserve">ИТОГО по </w:t>
            </w:r>
            <w:r w:rsidRPr="00C11B55">
              <w:rPr>
                <w:rFonts w:ascii="Times New Roman" w:hAnsi="Times New Roman"/>
                <w:b/>
                <w:lang w:eastAsia="en-US"/>
              </w:rPr>
              <w:lastRenderedPageBreak/>
              <w:t>разделу</w:t>
            </w:r>
            <w:r w:rsidR="00C11B55" w:rsidRPr="00C11B55">
              <w:rPr>
                <w:rFonts w:ascii="Times New Roman" w:hAnsi="Times New Roman"/>
                <w:b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E26C93" w:rsidRDefault="00C11B55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724267">
              <w:rPr>
                <w:rFonts w:ascii="Times New Roman" w:hAnsi="Times New Roman"/>
                <w:b/>
                <w:lang w:eastAsia="en-US"/>
              </w:rPr>
              <w:t> 281,98173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724267">
        <w:trPr>
          <w:trHeight w:val="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68B3F12A" w:rsidR="00E26C93" w:rsidRPr="005C684B" w:rsidRDefault="005C684B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E26C93" w:rsidRPr="005C684B">
              <w:rPr>
                <w:rFonts w:ascii="Times New Roman" w:hAnsi="Times New Roman"/>
              </w:rPr>
              <w:t xml:space="preserve">Строитеоьство ДК в </w:t>
            </w:r>
            <w:proofErr w:type="spellStart"/>
            <w:r w:rsidR="00E26C93" w:rsidRPr="005C684B">
              <w:rPr>
                <w:rFonts w:ascii="Times New Roman" w:hAnsi="Times New Roman"/>
              </w:rPr>
              <w:t>п.ц.у</w:t>
            </w:r>
            <w:proofErr w:type="spellEnd"/>
            <w:r w:rsidR="00E26C93" w:rsidRPr="005C684B"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E26C93" w:rsidRDefault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20E6E6ED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3DC0476E" w:rsidR="00E26C93" w:rsidRDefault="005A2724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  <w:r w:rsidR="00FC389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785,</w:t>
            </w:r>
            <w:r w:rsidR="00724267">
              <w:rPr>
                <w:rFonts w:ascii="Times New Roman" w:hAnsi="Times New Roman"/>
                <w:lang w:eastAsia="en-US"/>
              </w:rPr>
              <w:t>38352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724267">
        <w:trPr>
          <w:trHeight w:val="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E26C93" w:rsidRPr="005C684B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 w:rsidR="005C684B" w:rsidRPr="005C684B">
              <w:rPr>
                <w:rFonts w:ascii="Times New Roman" w:hAnsi="Times New Roman"/>
                <w:b/>
                <w:lang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</w:t>
            </w:r>
            <w:r w:rsidR="008A6E9A">
              <w:rPr>
                <w:rFonts w:ascii="Times New Roman" w:hAnsi="Times New Roman"/>
                <w:b/>
                <w:lang w:eastAsia="en-US"/>
              </w:rPr>
              <w:t>2,9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3FBD2891" w:rsidR="00E26C93" w:rsidRDefault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38 </w:t>
            </w:r>
            <w:r w:rsidR="00724267">
              <w:rPr>
                <w:rFonts w:ascii="Times New Roman" w:hAnsi="Times New Roman"/>
                <w:b/>
                <w:lang w:eastAsia="en-US"/>
              </w:rPr>
              <w:t>936,08352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F376F" w14:paraId="2728D6F8" w14:textId="77777777" w:rsidTr="00724267">
        <w:trPr>
          <w:trHeight w:val="9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t>4. Федеральный проект «Творческие люди»</w:t>
            </w:r>
            <w:r w:rsidR="00EC3AE3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="00EC3AE3"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 w:rsidR="00EC3AE3"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CF376F" w:rsidRP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647C" w14:textId="19629119" w:rsidR="00CF376F" w:rsidRP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</w:tr>
      <w:tr w:rsidR="00CF376F" w14:paraId="6326F0C0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0,03321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F8F" w14:textId="56EBC7D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CF376F" w14:paraId="3F020076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2,04231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E7E" w14:textId="2E5E5DC5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CF376F" w14:paraId="2A069C57" w14:textId="77777777" w:rsidTr="00724267">
        <w:trPr>
          <w:trHeight w:val="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B04A4" w14:textId="77777777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BE06EB" w14:textId="77777777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C46DB" w14:textId="02ECCF55" w:rsidR="00CF376F" w:rsidRPr="00EC3AE3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D6FF19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D1E" w14:textId="75402029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CF376F" w14:paraId="19214540" w14:textId="77777777" w:rsidTr="00724267">
        <w:trPr>
          <w:trHeight w:val="2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CF376F" w:rsidRPr="005C684B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CF376F" w:rsidRDefault="00CF376F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102,07552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5E5" w14:textId="77777777" w:rsidR="00CF376F" w:rsidRDefault="00CF376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72426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Pr="00724267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</w:t>
            </w:r>
            <w:r w:rsidR="008A6E9A">
              <w:rPr>
                <w:rFonts w:ascii="Times New Roman" w:hAnsi="Times New Roman"/>
                <w:b/>
                <w:lang w:eastAsia="en-US"/>
              </w:rPr>
              <w:t>59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8A6E9A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98E26A8" w:rsidR="00E26C93" w:rsidRDefault="005A2724" w:rsidP="003D4FB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3D4FBF">
              <w:rPr>
                <w:rFonts w:ascii="Times New Roman" w:hAnsi="Times New Roman"/>
                <w:b/>
                <w:lang w:eastAsia="en-US"/>
              </w:rPr>
              <w:t>8</w:t>
            </w:r>
            <w:r w:rsidR="00106F7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D4FBF">
              <w:rPr>
                <w:rFonts w:ascii="Times New Roman" w:hAnsi="Times New Roman"/>
                <w:b/>
                <w:lang w:eastAsia="en-US"/>
              </w:rPr>
              <w:t>630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3D4FBF">
              <w:rPr>
                <w:rFonts w:ascii="Times New Roman" w:hAnsi="Times New Roman"/>
                <w:b/>
                <w:lang w:eastAsia="en-US"/>
              </w:rPr>
              <w:t>96556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F38437C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06F7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208,2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653BCA06" w:rsidR="00E26C93" w:rsidRPr="006050B8" w:rsidRDefault="000A17C1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17 389,57873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E26C93" w:rsidRPr="006050B8" w:rsidRDefault="0066063D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</w:t>
            </w:r>
            <w:r w:rsidR="00E26C93" w:rsidRPr="006050B8">
              <w:rPr>
                <w:rFonts w:ascii="Times New Roman" w:hAnsi="Times New Roman"/>
                <w:szCs w:val="28"/>
              </w:rPr>
              <w:t xml:space="preserve"> </w:t>
            </w:r>
            <w:r w:rsidR="008A6E9A" w:rsidRPr="006050B8">
              <w:rPr>
                <w:rFonts w:ascii="Times New Roman" w:hAnsi="Times New Roman"/>
                <w:szCs w:val="28"/>
              </w:rPr>
              <w:t>716</w:t>
            </w:r>
            <w:r w:rsidR="00E26C93" w:rsidRPr="006050B8">
              <w:rPr>
                <w:rFonts w:ascii="Times New Roman" w:hAnsi="Times New Roman"/>
                <w:szCs w:val="28"/>
              </w:rPr>
              <w:t>,</w:t>
            </w:r>
            <w:r w:rsidR="008A6E9A" w:rsidRPr="006050B8">
              <w:rPr>
                <w:rFonts w:ascii="Times New Roman" w:hAnsi="Times New Roman"/>
                <w:szCs w:val="28"/>
              </w:rPr>
              <w:t>9</w:t>
            </w:r>
            <w:r w:rsidR="003942B2" w:rsidRPr="006050B8">
              <w:rPr>
                <w:rFonts w:ascii="Times New Roman" w:hAnsi="Times New Roman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32ABEDA0" w:rsidR="00E26C93" w:rsidRPr="006050B8" w:rsidRDefault="0084070C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  <w:r w:rsidR="006050B8">
              <w:rPr>
                <w:rFonts w:ascii="Times New Roman" w:hAnsi="Times New Roman"/>
              </w:rPr>
              <w:t xml:space="preserve"> </w:t>
            </w:r>
            <w:r w:rsidR="0032318A">
              <w:rPr>
                <w:rFonts w:ascii="Times New Roman" w:hAnsi="Times New Roman"/>
              </w:rPr>
              <w:t>464</w:t>
            </w:r>
            <w:r w:rsidR="005A2724" w:rsidRPr="006050B8">
              <w:rPr>
                <w:rFonts w:ascii="Times New Roman" w:hAnsi="Times New Roman"/>
              </w:rPr>
              <w:t>,</w:t>
            </w:r>
            <w:r w:rsidR="0032318A">
              <w:rPr>
                <w:rFonts w:ascii="Times New Roman" w:hAnsi="Times New Roman"/>
              </w:rPr>
              <w:t>46973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D6E3B52" w:rsidR="00E26C93" w:rsidRPr="006050B8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</w:rPr>
              <w:t>4208,2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017A3EBD" w:rsidR="00E26C93" w:rsidRPr="006050B8" w:rsidRDefault="000A17C1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128 679,59719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AFDDED6" w:rsidR="00E26C93" w:rsidRPr="006050B8" w:rsidRDefault="00574243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38</w:t>
            </w:r>
            <w:r w:rsidR="006050B8">
              <w:rPr>
                <w:rFonts w:ascii="Times New Roman" w:hAnsi="Times New Roman"/>
                <w:lang w:eastAsia="en-US"/>
              </w:rPr>
              <w:t xml:space="preserve"> </w:t>
            </w:r>
            <w:r w:rsidRPr="006050B8">
              <w:rPr>
                <w:rFonts w:ascii="Times New Roman" w:hAnsi="Times New Roman"/>
                <w:lang w:eastAsia="en-US"/>
              </w:rPr>
              <w:t>966,49</w:t>
            </w:r>
            <w:r w:rsidR="0032318A">
              <w:rPr>
                <w:rFonts w:ascii="Times New Roman" w:hAnsi="Times New Roman"/>
                <w:lang w:eastAsia="en-US"/>
              </w:rPr>
              <w:t>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39A99762" w:rsidR="00E26C93" w:rsidRPr="006050B8" w:rsidRDefault="006050B8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</w:t>
            </w:r>
            <w:r w:rsidR="000A17C1">
              <w:rPr>
                <w:rFonts w:ascii="Times New Roman" w:hAnsi="Times New Roman"/>
                <w:lang w:eastAsia="en-US"/>
              </w:rPr>
              <w:t>89864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Pr="006050B8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2C1F872D" w:rsidR="00E26C93" w:rsidRPr="006050B8" w:rsidRDefault="00C54946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</w:t>
            </w:r>
            <w:r w:rsidR="0032318A">
              <w:rPr>
                <w:rFonts w:ascii="Times New Roman" w:hAnsi="Times New Roman"/>
                <w:lang w:eastAsia="en-US"/>
              </w:rPr>
              <w:t> 199,99864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Pr="006050B8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lastRenderedPageBreak/>
        <w:t xml:space="preserve">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E802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A17C1"/>
    <w:rsid w:val="000C3389"/>
    <w:rsid w:val="0010095D"/>
    <w:rsid w:val="00106F7B"/>
    <w:rsid w:val="001461FC"/>
    <w:rsid w:val="00231AA3"/>
    <w:rsid w:val="0024603B"/>
    <w:rsid w:val="0027706E"/>
    <w:rsid w:val="0032318A"/>
    <w:rsid w:val="003942B2"/>
    <w:rsid w:val="003D4FBF"/>
    <w:rsid w:val="00453F0D"/>
    <w:rsid w:val="004B4F7D"/>
    <w:rsid w:val="00574243"/>
    <w:rsid w:val="005A05C8"/>
    <w:rsid w:val="005A2724"/>
    <w:rsid w:val="005B0354"/>
    <w:rsid w:val="005C684B"/>
    <w:rsid w:val="006050B8"/>
    <w:rsid w:val="00623DFD"/>
    <w:rsid w:val="00637C76"/>
    <w:rsid w:val="0066063D"/>
    <w:rsid w:val="00724267"/>
    <w:rsid w:val="007A4E60"/>
    <w:rsid w:val="0084070C"/>
    <w:rsid w:val="008A6E9A"/>
    <w:rsid w:val="008B3A26"/>
    <w:rsid w:val="00940D9F"/>
    <w:rsid w:val="00971A69"/>
    <w:rsid w:val="00974378"/>
    <w:rsid w:val="0098305F"/>
    <w:rsid w:val="00A64452"/>
    <w:rsid w:val="00AE4E29"/>
    <w:rsid w:val="00B36D46"/>
    <w:rsid w:val="00B44484"/>
    <w:rsid w:val="00B52F69"/>
    <w:rsid w:val="00BB0369"/>
    <w:rsid w:val="00C11B55"/>
    <w:rsid w:val="00C54946"/>
    <w:rsid w:val="00CE54A1"/>
    <w:rsid w:val="00CF376F"/>
    <w:rsid w:val="00E26C93"/>
    <w:rsid w:val="00E8026E"/>
    <w:rsid w:val="00EC3AE3"/>
    <w:rsid w:val="00F55C6F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0385-E10C-4E69-8B86-2E9462B4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2024-04-09T06:45:00Z</cp:lastPrinted>
  <dcterms:created xsi:type="dcterms:W3CDTF">2024-10-01T10:23:00Z</dcterms:created>
  <dcterms:modified xsi:type="dcterms:W3CDTF">2024-10-01T10:23:00Z</dcterms:modified>
</cp:coreProperties>
</file>